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四川省注册会计师协会202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行业数字化能力提升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激励资金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申报单位银行账户信息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ascii="仿宋" w:hAnsi="仿宋" w:eastAsia="仿宋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申报单位名称：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银行账户户名：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银行账户开户行：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银行账户账号：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座机号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手机号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我单位承诺提供的上述银行账户信息准确无误，如因银行账户信息错误造成资金不能及时到账等后果，由我单位自行承担。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0" w:firstLineChars="175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申报单位盖章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0" w:firstLineChars="175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   月   日</w:t>
      </w:r>
    </w:p>
    <w:p/>
    <w:sectPr>
      <w:pgSz w:w="11906" w:h="16838"/>
      <w:pgMar w:top="1440" w:right="1416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84"/>
    <w:rsid w:val="00755831"/>
    <w:rsid w:val="00837302"/>
    <w:rsid w:val="009D1D84"/>
    <w:rsid w:val="00BA45AA"/>
    <w:rsid w:val="00EB3F0A"/>
    <w:rsid w:val="0D5663F1"/>
    <w:rsid w:val="294521FC"/>
    <w:rsid w:val="61C4418E"/>
    <w:rsid w:val="7196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149</Characters>
  <Lines>1</Lines>
  <Paragraphs>1</Paragraphs>
  <TotalTime>2</TotalTime>
  <ScaleCrop>false</ScaleCrop>
  <LinksUpToDate>false</LinksUpToDate>
  <CharactersWithSpaces>171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2021-12-14T06:55:00Z</dcterms:created>
  <dc:creator>余立力</dc:creator>
  <cp:lastModifiedBy>胡紫沛</cp:lastModifiedBy>
  <dcterms:modified xsi:type="dcterms:W3CDTF">2026-09-04T08:46:31Z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E9521558BE2B4891BC8D2AC0C8725BFB_13</vt:lpwstr>
  </property>
  <property fmtid="{D5CDD505-2E9C-101B-9397-08002B2CF9AE}" pid="4" name="KSOTemplateDocerSaveRecord">
    <vt:lpwstr>eyJoZGlkIjoiOTFkZTY4YzljYWE0ZDJhNTA0OTE1M2Q3NjEwNDhjYjAiLCJ1c2VySWQiOiI1MjQ1OTI3MzMifQ==</vt:lpwstr>
  </property>
</Properties>
</file>