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附</w:t>
      </w: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件5</w:t>
      </w:r>
    </w:p>
    <w:p>
      <w:pPr>
        <w:overflowPunct w:val="0"/>
        <w:adjustRightInd w:val="0"/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6112"/>
      <w:bookmarkStart w:id="1" w:name="_Toc181357393"/>
      <w:bookmarkStart w:id="2" w:name="_Toc7737"/>
      <w:bookmarkStart w:id="3" w:name="_Toc30761"/>
      <w:bookmarkStart w:id="4" w:name="_Toc28842"/>
      <w:bookmarkStart w:id="5" w:name="_Toc13998"/>
      <w:bookmarkStart w:id="6" w:name="_Toc10972"/>
      <w:bookmarkStart w:id="7" w:name="_Toc32020"/>
      <w:bookmarkStart w:id="8" w:name="_Toc177031722"/>
      <w:bookmarkStart w:id="9" w:name="_Toc30135"/>
      <w:bookmarkStart w:id="10" w:name="_Toc31759"/>
      <w:bookmarkStart w:id="11" w:name="_Toc16643"/>
      <w:bookmarkStart w:id="12" w:name="_Toc32035"/>
      <w:bookmarkStart w:id="13" w:name="_Toc24593"/>
      <w:bookmarkStart w:id="14" w:name="_Toc30537"/>
      <w:bookmarkStart w:id="15" w:name="_Toc28488"/>
      <w:bookmarkStart w:id="16" w:name="_Toc127"/>
      <w:bookmarkStart w:id="17" w:name="_Toc9568"/>
      <w:bookmarkStart w:id="18" w:name="_Toc26685"/>
      <w:bookmarkStart w:id="19" w:name="_Toc14198"/>
      <w:bookmarkStart w:id="20" w:name="_Toc1822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直连平台网络地址备案表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2"/>
        <w:ind w:left="640" w:firstLine="420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068"/>
        <w:gridCol w:w="1898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单位名称及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统一社会信用代码</w:t>
            </w:r>
          </w:p>
        </w:tc>
        <w:tc>
          <w:tcPr>
            <w:tcW w:w="3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联系人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电子邮箱</w:t>
            </w:r>
          </w:p>
        </w:tc>
        <w:tc>
          <w:tcPr>
            <w:tcW w:w="3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联系电话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自有信息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系统名称</w:t>
            </w:r>
          </w:p>
        </w:tc>
        <w:tc>
          <w:tcPr>
            <w:tcW w:w="3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提交日期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cs="仿宋_GB2312"/>
                <w:b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89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备案原因</w:t>
            </w:r>
          </w:p>
        </w:tc>
        <w:tc>
          <w:tcPr>
            <w:tcW w:w="496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cs="仿宋_GB2312"/>
                <w:b/>
                <w:sz w:val="21"/>
                <w:szCs w:val="21"/>
              </w:rPr>
            </w:pPr>
            <w:r>
              <w:rPr>
                <w:rFonts w:hint="eastAsia" w:cs="仿宋_GB2312"/>
                <w:sz w:val="24"/>
              </w:rPr>
              <w:t>本单位参与国家税务总局全面数字化的电子发票试点工作，自建的××系统需要通过乐企直连访问总局税企直连服务端网络，特此备案。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 xml:space="preserve">开通 </w:t>
            </w:r>
            <w:r>
              <w:rPr>
                <w:rFonts w:hint="eastAsia" w:cs="仿宋_GB2312"/>
                <w:b/>
                <w:sz w:val="24"/>
              </w:rPr>
              <w:sym w:font="Wingdings 2" w:char="00A3"/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变更 □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cs="仿宋_GB2312"/>
                <w:b/>
                <w:sz w:val="21"/>
                <w:szCs w:val="21"/>
              </w:rPr>
            </w:pPr>
            <w:r>
              <w:rPr>
                <w:rFonts w:hint="eastAsia" w:cs="仿宋_GB2312"/>
                <w:b/>
                <w:sz w:val="24"/>
              </w:rPr>
              <w:t>关闭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</w:p>
        </w:tc>
        <w:tc>
          <w:tcPr>
            <w:tcW w:w="496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b/>
                <w:sz w:val="24"/>
                <w:szCs w:val="24"/>
              </w:rPr>
            </w:pPr>
            <w:r>
              <w:rPr>
                <w:rFonts w:hint="eastAsia" w:cs="仿宋_GB2312"/>
                <w:b/>
                <w:sz w:val="24"/>
                <w:szCs w:val="24"/>
              </w:rPr>
              <w:t>备案生效日期：</w:t>
            </w:r>
          </w:p>
          <w:p>
            <w:pPr>
              <w:ind w:firstLine="420"/>
              <w:rPr>
                <w:rFonts w:hint="eastAsia"/>
              </w:rPr>
            </w:pPr>
            <w:r>
              <w:rPr>
                <w:rFonts w:hint="eastAsia" w:cs="仿宋_GB2312"/>
                <w:bCs/>
                <w:sz w:val="21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企业端IP地址</w:t>
            </w:r>
          </w:p>
        </w:tc>
        <w:tc>
          <w:tcPr>
            <w:tcW w:w="6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sz w:val="24"/>
                <w:szCs w:val="24"/>
                <w:highlight w:val="none"/>
              </w:rPr>
            </w:pPr>
            <w:r>
              <w:rPr>
                <w:rFonts w:hint="eastAsia" w:cs="仿宋_GB2312"/>
                <w:sz w:val="24"/>
                <w:szCs w:val="24"/>
              </w:rPr>
              <w:t>生产环境IP地址：×××.×××.××.××</w:t>
            </w:r>
            <w:bookmarkStart w:id="21" w:name="_GoBack"/>
            <w:r>
              <w:rPr>
                <w:rFonts w:hint="eastAsia" w:cs="仿宋_GB2312"/>
                <w:sz w:val="24"/>
                <w:szCs w:val="24"/>
                <w:highlight w:val="none"/>
                <w:lang w:eastAsia="zh-CN"/>
              </w:rPr>
              <w:t>（新增</w:t>
            </w:r>
            <w:r>
              <w:rPr>
                <w:rFonts w:hint="eastAsia" w:cs="仿宋_GB2312"/>
                <w:sz w:val="24"/>
                <w:szCs w:val="24"/>
                <w:highlight w:val="none"/>
                <w:lang w:val="en-US" w:eastAsia="zh-CN"/>
              </w:rPr>
              <w:t>/保留/关闭</w:t>
            </w:r>
            <w:r>
              <w:rPr>
                <w:rFonts w:hint="eastAsia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4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4"/>
                <w:szCs w:val="24"/>
                <w:highlight w:val="none"/>
                <w:lang w:eastAsia="zh-CN"/>
              </w:rPr>
              <w:t>测试</w:t>
            </w:r>
            <w:r>
              <w:rPr>
                <w:rFonts w:hint="eastAsia" w:cs="仿宋_GB2312"/>
                <w:sz w:val="24"/>
                <w:szCs w:val="24"/>
                <w:highlight w:val="none"/>
              </w:rPr>
              <w:t>环境IP地址：×××.×××.××.××</w:t>
            </w:r>
            <w:r>
              <w:rPr>
                <w:rFonts w:hint="eastAsia" w:cs="仿宋_GB2312"/>
                <w:sz w:val="24"/>
                <w:szCs w:val="24"/>
                <w:highlight w:val="none"/>
                <w:lang w:eastAsia="zh-CN"/>
              </w:rPr>
              <w:t>（新增</w:t>
            </w:r>
            <w:r>
              <w:rPr>
                <w:rFonts w:hint="eastAsia" w:cs="仿宋_GB2312"/>
                <w:sz w:val="24"/>
                <w:szCs w:val="24"/>
                <w:highlight w:val="none"/>
                <w:lang w:val="en-US" w:eastAsia="zh-CN"/>
              </w:rPr>
              <w:t>/保留/关闭</w:t>
            </w:r>
            <w:r>
              <w:rPr>
                <w:rFonts w:hint="eastAsia" w:cs="仿宋_GB2312"/>
                <w:sz w:val="24"/>
                <w:szCs w:val="24"/>
                <w:highlight w:val="none"/>
                <w:lang w:eastAsia="zh-CN"/>
              </w:rPr>
              <w:t>）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服务协议及端口号</w:t>
            </w:r>
          </w:p>
        </w:tc>
        <w:tc>
          <w:tcPr>
            <w:tcW w:w="6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4"/>
              <w:adjustRightInd/>
              <w:snapToGrid/>
              <w:spacing w:line="480" w:lineRule="exact"/>
              <w:ind w:firstLine="0" w:firstLineChars="0"/>
              <w:jc w:val="left"/>
              <w:rPr>
                <w:rFonts w:hint="eastAsia" w:cs="仿宋_GB2312"/>
                <w:sz w:val="21"/>
                <w:szCs w:val="21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服务协议：              端口号：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直连单位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审批意见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（加盖公章）</w:t>
            </w:r>
          </w:p>
        </w:tc>
        <w:tc>
          <w:tcPr>
            <w:tcW w:w="6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cs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890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cs="仿宋_GB2312"/>
                <w:b/>
                <w:sz w:val="24"/>
              </w:rPr>
            </w:pPr>
            <w:r>
              <w:rPr>
                <w:rFonts w:hint="eastAsia" w:cs="仿宋_GB2312"/>
                <w:b/>
                <w:sz w:val="24"/>
              </w:rPr>
              <w:t>省局受理意见</w:t>
            </w:r>
          </w:p>
        </w:tc>
        <w:tc>
          <w:tcPr>
            <w:tcW w:w="6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cs="仿宋_GB2312"/>
                <w:b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DBlZGY2YzM5MWUxYjlhNjUxNzIyMTQwYjliOTkifQ=="/>
  </w:docVars>
  <w:rsids>
    <w:rsidRoot w:val="00D250DA"/>
    <w:rsid w:val="000253E5"/>
    <w:rsid w:val="000D09B2"/>
    <w:rsid w:val="00266D60"/>
    <w:rsid w:val="003021D7"/>
    <w:rsid w:val="00357CE2"/>
    <w:rsid w:val="003721DD"/>
    <w:rsid w:val="003C610F"/>
    <w:rsid w:val="003F5423"/>
    <w:rsid w:val="004A7DE8"/>
    <w:rsid w:val="00661082"/>
    <w:rsid w:val="00746AE2"/>
    <w:rsid w:val="00756359"/>
    <w:rsid w:val="00773603"/>
    <w:rsid w:val="007B6A38"/>
    <w:rsid w:val="008D4E66"/>
    <w:rsid w:val="00917CAA"/>
    <w:rsid w:val="0095057A"/>
    <w:rsid w:val="00B07052"/>
    <w:rsid w:val="00CB0F35"/>
    <w:rsid w:val="00D10394"/>
    <w:rsid w:val="00D250DA"/>
    <w:rsid w:val="00D71359"/>
    <w:rsid w:val="00DB4EBC"/>
    <w:rsid w:val="00E01626"/>
    <w:rsid w:val="00E97374"/>
    <w:rsid w:val="00FF072C"/>
    <w:rsid w:val="039C18D3"/>
    <w:rsid w:val="072F5A41"/>
    <w:rsid w:val="0DA67F65"/>
    <w:rsid w:val="0DBD5FFE"/>
    <w:rsid w:val="0F50363F"/>
    <w:rsid w:val="128B1CD8"/>
    <w:rsid w:val="16D9415D"/>
    <w:rsid w:val="23314D1C"/>
    <w:rsid w:val="2A0474A5"/>
    <w:rsid w:val="2D754222"/>
    <w:rsid w:val="353D2420"/>
    <w:rsid w:val="402A48EC"/>
    <w:rsid w:val="47112241"/>
    <w:rsid w:val="47637D1D"/>
    <w:rsid w:val="4F5D3935"/>
    <w:rsid w:val="61E64552"/>
    <w:rsid w:val="6D1C1882"/>
    <w:rsid w:val="7C61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qFormat/>
    <w:uiPriority w:val="0"/>
    <w:pPr>
      <w:spacing w:line="480" w:lineRule="auto"/>
      <w:ind w:left="420" w:leftChars="200"/>
    </w:pPr>
  </w:style>
  <w:style w:type="paragraph" w:styleId="4">
    <w:name w:val="Body Text"/>
    <w:basedOn w:val="1"/>
    <w:next w:val="1"/>
    <w:link w:val="14"/>
    <w:qFormat/>
    <w:uiPriority w:val="0"/>
    <w:pPr>
      <w:adjustRightInd w:val="0"/>
      <w:snapToGrid w:val="0"/>
      <w:spacing w:line="580" w:lineRule="exact"/>
      <w:ind w:firstLine="880" w:firstLineChars="200"/>
    </w:pPr>
    <w:rPr>
      <w:rFonts w:ascii="仿宋_GB2312" w:hAnsi="仿宋_GB2312" w:eastAsia="仿宋_GB2312"/>
      <w:sz w:val="32"/>
      <w:szCs w:val="2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3"/>
    <w:qFormat/>
    <w:uiPriority w:val="0"/>
    <w:rPr>
      <w:rFonts w:ascii="Calibri" w:hAnsi="Calibri" w:eastAsia="方正小标宋_GBK" w:cs="Times New Roman"/>
      <w:kern w:val="44"/>
      <w:sz w:val="36"/>
      <w:szCs w:val="24"/>
    </w:rPr>
  </w:style>
  <w:style w:type="character" w:customStyle="1" w:styleId="13">
    <w:name w:val="正文文本缩进 2 Char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4">
    <w:name w:val="正文文本 Char"/>
    <w:basedOn w:val="8"/>
    <w:link w:val="4"/>
    <w:qFormat/>
    <w:uiPriority w:val="0"/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324</Characters>
  <Lines>2</Lines>
  <Paragraphs>1</Paragraphs>
  <TotalTime>0</TotalTime>
  <ScaleCrop>false</ScaleCrop>
  <LinksUpToDate>false</LinksUpToDate>
  <CharactersWithSpaces>354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2023-08-29T12:01:00Z</dcterms:created>
  <dc:creator>1113995591@qq.com</dc:creator>
  <cp:lastModifiedBy>姜正涛</cp:lastModifiedBy>
  <dcterms:modified xsi:type="dcterms:W3CDTF">2026-01-28T05:44:52Z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EAD661249BCC4025A2180EC07AC5D36C_12</vt:lpwstr>
  </property>
</Properties>
</file>