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7C09F">
      <w:pPr>
        <w:pStyle w:val="2"/>
        <w:widowControl/>
        <w:shd w:val="clear" w:color="auto" w:fill="FFFFFF"/>
        <w:wordWrap w:val="0"/>
        <w:spacing w:beforeAutospacing="0" w:after="300" w:afterAutospacing="0" w:line="450" w:lineRule="atLeast"/>
        <w:jc w:val="center"/>
        <w:rPr>
          <w:rFonts w:ascii="方正小标宋简体" w:hAnsi="方正公文小标宋" w:eastAsia="方正小标宋简体" w:cs="方正公文小标宋"/>
          <w:color w:val="333333"/>
          <w:sz w:val="44"/>
          <w:szCs w:val="44"/>
        </w:rPr>
      </w:pPr>
      <w:r>
        <w:rPr>
          <w:rFonts w:ascii="方正小标宋简体" w:hAnsi="方正公文小标宋" w:eastAsia="方正小标宋简体" w:cs="方正公文小标宋"/>
          <w:color w:val="333333"/>
          <w:sz w:val="44"/>
          <w:szCs w:val="44"/>
          <w:shd w:val="clear" w:color="auto" w:fill="FFFFFF"/>
        </w:rPr>
        <w:t>注册会计师基本信息变更线上操作步骤</w:t>
      </w:r>
    </w:p>
    <w:p w14:paraId="33A7FC65">
      <w:pPr>
        <w:pStyle w:val="6"/>
        <w:widowControl/>
        <w:wordWrap w:val="0"/>
        <w:spacing w:beforeAutospacing="0" w:afterAutospacing="0"/>
        <w:ind w:firstLine="640" w:firstLineChars="200"/>
        <w:rPr>
          <w:rFonts w:hint="eastAsia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1.登录“注册会计师行业统一监管平台”（http://acc.mof.gov.cn/login_achieve/login，用户名为注册会计师证书编号，初始密码为身份证号或“mof12345”）；</w:t>
      </w:r>
    </w:p>
    <w:p w14:paraId="57898C19">
      <w:pPr>
        <w:pStyle w:val="6"/>
        <w:widowControl/>
        <w:wordWrap w:val="0"/>
        <w:spacing w:beforeAutospacing="0" w:afterAutospacing="0"/>
        <w:ind w:left="420" w:leftChars="200"/>
        <w:rPr>
          <w:rFonts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drawing>
          <wp:inline distT="0" distB="0" distL="114300" distR="114300">
            <wp:extent cx="5273040" cy="2763520"/>
            <wp:effectExtent l="0" t="0" r="3810" b="1778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6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EE457">
      <w:pPr>
        <w:pStyle w:val="6"/>
        <w:widowControl/>
        <w:wordWrap w:val="0"/>
        <w:spacing w:beforeAutospacing="0" w:afterAutospacing="0"/>
        <w:ind w:firstLine="640" w:firstLineChars="200"/>
        <w:rPr>
          <w:rFonts w:hint="default" w:ascii="仿宋_GB2312" w:eastAsia="仿宋_GB2312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color w:val="000000"/>
          <w:kern w:val="2"/>
          <w:sz w:val="32"/>
          <w:szCs w:val="32"/>
          <w:lang w:val="en-US" w:eastAsia="zh-CN" w:bidi="ar-SA"/>
        </w:rPr>
        <w:t>2.点击左侧“注册会计师事项办理”——“一般信息变更”菜单。</w:t>
      </w:r>
    </w:p>
    <w:p w14:paraId="51EF458F">
      <w:pPr>
        <w:pStyle w:val="6"/>
        <w:widowControl/>
        <w:wordWrap w:val="0"/>
        <w:spacing w:beforeAutospacing="0" w:afterAutospacing="0"/>
        <w:ind w:firstLine="640" w:firstLineChars="200"/>
        <w:rPr>
          <w:rFonts w:hint="default" w:ascii="仿宋_GB2312" w:eastAsia="仿宋_GB2312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color w:val="00000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可对弹出页面中</w:t>
      </w:r>
      <w:r>
        <w:rPr>
          <w:rFonts w:hint="eastAsia" w:ascii="仿宋_GB2312" w:eastAsia="仿宋_GB2312" w:cstheme="minorBidi"/>
          <w:color w:val="000000"/>
          <w:kern w:val="2"/>
          <w:sz w:val="32"/>
          <w:szCs w:val="32"/>
          <w:lang w:val="en-US" w:eastAsia="zh-CN" w:bidi="ar-SA"/>
        </w:rPr>
        <w:t>“照片”“手机号码”等信息进行变更，完善后点击保存即可；无需市注协审核。</w:t>
      </w:r>
    </w:p>
    <w:p w14:paraId="13E32932">
      <w:pPr>
        <w:pStyle w:val="6"/>
        <w:widowControl/>
        <w:wordWrap w:val="0"/>
        <w:spacing w:beforeAutospacing="0" w:afterAutospacing="0"/>
        <w:rPr>
          <w:rFonts w:hint="eastAsia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59070" cy="2049145"/>
            <wp:effectExtent l="0" t="0" r="17780" b="8255"/>
            <wp:docPr id="5" name="图片 5" descr="一般信息变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一般信息变更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204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11192">
      <w:pPr>
        <w:pStyle w:val="6"/>
        <w:widowControl/>
        <w:wordWrap w:val="0"/>
        <w:spacing w:beforeAutospacing="0" w:afterAutospacing="0"/>
        <w:rPr>
          <w:rFonts w:hint="eastAsia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68595" cy="2505710"/>
            <wp:effectExtent l="0" t="0" r="8255" b="8890"/>
            <wp:docPr id="6" name="图片 6" descr="一般信息变更详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一般信息变更详情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0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2FC7F">
      <w:pPr>
        <w:pStyle w:val="6"/>
        <w:widowControl/>
        <w:wordWrap w:val="0"/>
        <w:spacing w:beforeAutospacing="0" w:afterAutospacing="0"/>
        <w:ind w:firstLine="640" w:firstLineChars="200"/>
        <w:rPr>
          <w:rFonts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theme="minorBidi"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.点击左侧“注册会计师事项</w:t>
      </w:r>
      <w:r>
        <w:rPr>
          <w:rFonts w:hint="eastAsia" w:ascii="仿宋_GB2312" w:eastAsia="仿宋_GB2312" w:cstheme="minorBidi"/>
          <w:color w:val="000000"/>
          <w:kern w:val="2"/>
          <w:sz w:val="32"/>
          <w:szCs w:val="32"/>
          <w:lang w:val="en-US" w:eastAsia="zh-CN" w:bidi="ar-SA"/>
        </w:rPr>
        <w:t>办理</w:t>
      </w:r>
      <w:r>
        <w:rPr>
          <w:rFonts w:hint="eastAsia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”——“基本信息变更”菜单，再点击当前页面左上方“新增”按钮；</w:t>
      </w:r>
    </w:p>
    <w:p w14:paraId="25D7C9C6">
      <w:pPr>
        <w:pStyle w:val="6"/>
        <w:widowControl/>
        <w:wordWrap w:val="0"/>
        <w:spacing w:beforeAutospacing="0" w:afterAutospacing="0"/>
        <w:ind w:left="420" w:leftChars="200"/>
        <w:rPr>
          <w:rFonts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drawing>
          <wp:inline distT="0" distB="0" distL="114300" distR="114300">
            <wp:extent cx="5273040" cy="1734185"/>
            <wp:effectExtent l="0" t="0" r="3810" b="1841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73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9ADB0">
      <w:pPr>
        <w:pStyle w:val="6"/>
        <w:widowControl/>
        <w:wordWrap w:val="0"/>
        <w:spacing w:beforeAutospacing="0" w:afterAutospacing="0"/>
        <w:ind w:left="420" w:leftChars="200"/>
        <w:rPr>
          <w:rFonts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drawing>
          <wp:inline distT="0" distB="0" distL="114300" distR="114300">
            <wp:extent cx="5273040" cy="1086485"/>
            <wp:effectExtent l="0" t="0" r="3810" b="1841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DCF37">
      <w:pPr>
        <w:pStyle w:val="6"/>
        <w:widowControl/>
        <w:wordWrap w:val="0"/>
        <w:spacing w:beforeAutospacing="0" w:afterAutospacing="0"/>
        <w:ind w:firstLine="640" w:firstLineChars="200"/>
        <w:rPr>
          <w:rFonts w:hint="eastAsia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.可对弹出页面中“姓名”、“有效证件号”、“全科合格证号或考核批准文号”、“全科合格或考核批准日期”、“通过方式”、“注册批准文号”、“批准执业日期”等字段进行修改，完成修改后点击左上角“保存”按钮。</w:t>
      </w:r>
    </w:p>
    <w:p w14:paraId="33915CBA">
      <w:pPr>
        <w:pStyle w:val="6"/>
        <w:widowControl/>
        <w:wordWrap w:val="0"/>
        <w:spacing w:beforeAutospacing="0" w:afterAutospacing="0"/>
        <w:ind w:left="420" w:leftChars="200"/>
        <w:rPr>
          <w:rFonts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drawing>
          <wp:inline distT="0" distB="0" distL="114300" distR="114300">
            <wp:extent cx="5221605" cy="2063750"/>
            <wp:effectExtent l="0" t="0" r="17145" b="1270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1605" cy="206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70ACD7A-983E-4C91-B376-D14629B9E5F1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4EB8CF4F-185E-4EAD-8603-A6821638CDB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92210B8-3C78-41CF-B79E-F96249DCB3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F76"/>
    <w:rsid w:val="001B0F76"/>
    <w:rsid w:val="00A52479"/>
    <w:rsid w:val="00A845D4"/>
    <w:rsid w:val="05940AC6"/>
    <w:rsid w:val="09CC13A3"/>
    <w:rsid w:val="0DCB05FC"/>
    <w:rsid w:val="1B61334F"/>
    <w:rsid w:val="339B7740"/>
    <w:rsid w:val="342F4A3B"/>
    <w:rsid w:val="494A76A1"/>
    <w:rsid w:val="51AC587B"/>
    <w:rsid w:val="55954E7B"/>
    <w:rsid w:val="6D5D0751"/>
    <w:rsid w:val="737554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213</Words>
  <Characters>263</Characters>
  <Lines>1</Lines>
  <Paragraphs>1</Paragraphs>
  <TotalTime>4</TotalTime>
  <ScaleCrop>false</ScaleCrop>
  <LinksUpToDate>false</LinksUpToDate>
  <CharactersWithSpaces>263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2025-04-09T02:48:00Z</dcterms:created>
  <dc:creator>asus</dc:creator>
  <cp:lastModifiedBy>叶武景</cp:lastModifiedBy>
  <dcterms:modified xsi:type="dcterms:W3CDTF">2025-04-14T03:18:46Z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eyJoZGlkIjoiYTI3NGM2YTM0MWYwYzYyNGMzNzhiNjI1NzA1ZDA3NGMiLCJ1c2VySWQiOiIyODE3Mjg5ODkifQ==</vt:lpwstr>
  </property>
  <property fmtid="{D5CDD505-2E9C-101B-9397-08002B2CF9AE}" pid="4" name="ICV">
    <vt:lpwstr>44A79868A7DA4CC9BD5BCC374A79CBB5_13</vt:lpwstr>
  </property>
</Properties>
</file>