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江西省财政厅关于印发《江西省财政部门不予行政处罚、减轻</w:t>
      </w:r>
      <w:r>
        <w:rPr>
          <w:rFonts w:hint="eastAsia" w:ascii="方正小标宋简体" w:hAnsi="方正小标宋简体" w:eastAsia="方正小标宋简体" w:cs="方正小标宋简体"/>
          <w:b/>
          <w:sz w:val="44"/>
          <w:szCs w:val="44"/>
          <w:lang w:val="en-US" w:eastAsia="zh-CN"/>
        </w:rPr>
        <w:t>行政处罚</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从轻行政处罚</w:t>
      </w:r>
      <w:r>
        <w:rPr>
          <w:rFonts w:hint="default" w:ascii="方正小标宋简体" w:hAnsi="方正小标宋简体" w:eastAsia="方正小标宋简体" w:cs="方正小标宋简体"/>
          <w:b/>
          <w:sz w:val="44"/>
          <w:szCs w:val="44"/>
        </w:rPr>
        <w:t>和</w:t>
      </w:r>
      <w:r>
        <w:rPr>
          <w:rFonts w:hint="eastAsia" w:ascii="方正小标宋简体" w:hAnsi="方正小标宋简体" w:eastAsia="方正小标宋简体" w:cs="方正小标宋简体"/>
          <w:b/>
          <w:sz w:val="44"/>
          <w:szCs w:val="44"/>
        </w:rPr>
        <w:t>从重行政处罚适用</w:t>
      </w:r>
      <w:r>
        <w:rPr>
          <w:rFonts w:hint="default" w:ascii="方正小标宋简体" w:hAnsi="方正小标宋简体" w:eastAsia="方正小标宋简体" w:cs="方正小标宋简体"/>
          <w:b/>
          <w:sz w:val="44"/>
          <w:szCs w:val="44"/>
        </w:rPr>
        <w:t>规则</w:t>
      </w:r>
      <w:r>
        <w:rPr>
          <w:rFonts w:hint="eastAsia" w:ascii="方正小标宋简体" w:hAnsi="方正小标宋简体" w:eastAsia="方正小标宋简体" w:cs="方正小标宋简体"/>
          <w:b/>
          <w:sz w:val="44"/>
          <w:szCs w:val="44"/>
        </w:rPr>
        <w:t>》的通知</w:t>
      </w:r>
    </w:p>
    <w:p>
      <w:pPr>
        <w:spacing w:line="600" w:lineRule="exact"/>
        <w:jc w:val="center"/>
        <w:rPr>
          <w:rFonts w:hint="eastAsia" w:ascii="仿宋" w:hAnsi="仿宋" w:eastAsia="仿宋" w:cs="仿宋_GB2312"/>
          <w:sz w:val="28"/>
          <w:szCs w:val="32"/>
        </w:rPr>
      </w:pPr>
      <w:r>
        <w:rPr>
          <w:rFonts w:hint="eastAsia" w:ascii="仿宋" w:hAnsi="仿宋" w:eastAsia="仿宋" w:cs="方正小标宋简体"/>
          <w:sz w:val="40"/>
          <w:szCs w:val="44"/>
        </w:rPr>
        <w:t>（征求意见稿）</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各市、县（区）财政局，厅各处室、单位:</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现将《江西省财政部门不予行政处罚、从轻减轻行政处罚和从重行政处罚适用规则》印发给你们，请认真遵照执行。</w:t>
      </w:r>
    </w:p>
    <w:p>
      <w:pPr>
        <w:spacing w:line="600" w:lineRule="exact"/>
        <w:ind w:firstLine="640" w:firstLineChars="200"/>
        <w:rPr>
          <w:rFonts w:hint="eastAsia" w:ascii="仿宋" w:hAnsi="仿宋" w:eastAsia="仿宋" w:cs="楷体_GB2312"/>
          <w:bCs/>
          <w:sz w:val="32"/>
          <w:szCs w:val="32"/>
        </w:rPr>
      </w:pP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 xml:space="preserve">                                江西省财政厅</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 xml:space="preserve">                              2024年12月 日</w:t>
      </w:r>
    </w:p>
    <w:p>
      <w:pPr>
        <w:spacing w:line="600" w:lineRule="exact"/>
        <w:ind w:firstLine="640" w:firstLineChars="200"/>
        <w:rPr>
          <w:rFonts w:hint="eastAsia" w:ascii="仿宋" w:hAnsi="仿宋" w:eastAsia="仿宋" w:cs="楷体_GB2312"/>
          <w:bCs/>
          <w:sz w:val="32"/>
          <w:szCs w:val="32"/>
        </w:rPr>
      </w:pPr>
    </w:p>
    <w:p>
      <w:pPr>
        <w:spacing w:line="600" w:lineRule="exact"/>
        <w:ind w:firstLine="640" w:firstLineChars="200"/>
        <w:rPr>
          <w:rFonts w:hint="eastAsia" w:ascii="仿宋" w:hAnsi="仿宋" w:eastAsia="仿宋" w:cs="楷体_GB2312"/>
          <w:bCs/>
          <w:sz w:val="32"/>
          <w:szCs w:val="32"/>
        </w:rPr>
      </w:pPr>
    </w:p>
    <w:p>
      <w:pPr>
        <w:spacing w:line="600" w:lineRule="exact"/>
        <w:ind w:firstLine="723"/>
        <w:jc w:val="center"/>
        <w:rPr>
          <w:rFonts w:hint="eastAsia" w:cs="楷体_GB2312" w:asciiTheme="majorEastAsia" w:hAnsiTheme="majorEastAsia" w:eastAsiaTheme="majorEastAsia"/>
          <w:b/>
          <w:bCs/>
          <w:sz w:val="36"/>
          <w:szCs w:val="32"/>
        </w:rPr>
      </w:pPr>
      <w:r>
        <w:rPr>
          <w:rFonts w:hint="eastAsia" w:cs="楷体_GB2312" w:asciiTheme="majorEastAsia" w:hAnsiTheme="majorEastAsia" w:eastAsiaTheme="majorEastAsia"/>
          <w:b/>
          <w:bCs/>
          <w:sz w:val="36"/>
          <w:szCs w:val="32"/>
        </w:rPr>
        <w:t>江西省财政部门不予行政处罚、减轻行政处罚</w:t>
      </w:r>
      <w:r>
        <w:rPr>
          <w:rFonts w:hint="eastAsia" w:cs="楷体_GB2312" w:asciiTheme="majorEastAsia" w:hAnsiTheme="majorEastAsia" w:eastAsiaTheme="majorEastAsia"/>
          <w:b/>
          <w:bCs/>
          <w:sz w:val="36"/>
          <w:szCs w:val="32"/>
          <w:lang w:eastAsia="zh-CN"/>
        </w:rPr>
        <w:t>、</w:t>
      </w:r>
      <w:r>
        <w:rPr>
          <w:rFonts w:hint="eastAsia" w:cs="楷体_GB2312" w:asciiTheme="majorEastAsia" w:hAnsiTheme="majorEastAsia" w:eastAsiaTheme="majorEastAsia"/>
          <w:b/>
          <w:bCs/>
          <w:sz w:val="36"/>
          <w:szCs w:val="32"/>
        </w:rPr>
        <w:t>从轻</w:t>
      </w:r>
      <w:r>
        <w:rPr>
          <w:rFonts w:hint="eastAsia" w:cs="楷体_GB2312" w:asciiTheme="majorEastAsia" w:hAnsiTheme="majorEastAsia" w:eastAsiaTheme="majorEastAsia"/>
          <w:b/>
          <w:bCs/>
          <w:sz w:val="36"/>
          <w:szCs w:val="32"/>
          <w:lang w:val="en-US" w:eastAsia="zh-CN"/>
        </w:rPr>
        <w:t>行政处罚</w:t>
      </w:r>
      <w:r>
        <w:rPr>
          <w:rFonts w:hint="eastAsia" w:cs="楷体_GB2312" w:asciiTheme="majorEastAsia" w:hAnsiTheme="majorEastAsia" w:eastAsiaTheme="majorEastAsia"/>
          <w:b/>
          <w:bCs/>
          <w:sz w:val="36"/>
          <w:szCs w:val="32"/>
        </w:rPr>
        <w:t>和从重行政处罚适用规则</w:t>
      </w:r>
    </w:p>
    <w:p>
      <w:pPr>
        <w:spacing w:line="600" w:lineRule="exact"/>
        <w:ind w:firstLine="723"/>
        <w:jc w:val="center"/>
        <w:rPr>
          <w:rFonts w:hint="eastAsia" w:cs="楷体_GB2312" w:asciiTheme="majorEastAsia" w:hAnsiTheme="majorEastAsia" w:eastAsiaTheme="majorEastAsia"/>
          <w:b/>
          <w:bCs/>
          <w:sz w:val="36"/>
          <w:szCs w:val="32"/>
        </w:rPr>
      </w:pPr>
    </w:p>
    <w:p>
      <w:pPr>
        <w:spacing w:line="600" w:lineRule="exact"/>
        <w:ind w:firstLine="640" w:firstLineChars="200"/>
        <w:rPr>
          <w:rFonts w:hint="eastAsia" w:ascii="仿宋" w:hAnsi="仿宋" w:eastAsia="仿宋" w:cs="黑体"/>
          <w:sz w:val="32"/>
          <w:szCs w:val="32"/>
        </w:rPr>
      </w:pPr>
      <w:r>
        <w:rPr>
          <w:rFonts w:hint="eastAsia" w:ascii="黑体" w:hAnsi="黑体" w:eastAsia="黑体" w:cs="黑体"/>
          <w:sz w:val="32"/>
          <w:szCs w:val="32"/>
        </w:rPr>
        <w:t>第一条</w:t>
      </w:r>
      <w:r>
        <w:rPr>
          <w:rFonts w:hint="eastAsia" w:ascii="仿宋" w:hAnsi="仿宋" w:eastAsia="仿宋" w:cs="黑体"/>
          <w:sz w:val="32"/>
          <w:szCs w:val="32"/>
        </w:rPr>
        <w:t xml:space="preserve"> 为了进一步规范全省财政部门行使行政处罚权，推动严格规范公正文明执法，保护公民、法人或其他组织的合法权益，优化法治化营商环境，根据《中华人民共和国行政处罚法》《江西省规范行政处罚裁量权规定》（省政府令第250号）《财政部关于印发&lt;财政部门行使行政处罚裁量权指导规范&gt;的通知》（财法[2013]1号）等规定，结合我省财政工作实际，制定本规则。</w:t>
      </w:r>
    </w:p>
    <w:p>
      <w:pPr>
        <w:spacing w:line="600" w:lineRule="exact"/>
        <w:ind w:firstLine="640" w:firstLineChars="200"/>
        <w:rPr>
          <w:rFonts w:hint="eastAsia" w:ascii="仿宋" w:hAnsi="仿宋" w:eastAsia="仿宋" w:cs="黑体"/>
          <w:sz w:val="32"/>
          <w:szCs w:val="32"/>
        </w:rPr>
      </w:pPr>
      <w:r>
        <w:rPr>
          <w:rFonts w:hint="eastAsia" w:ascii="黑体" w:hAnsi="黑体" w:eastAsia="黑体" w:cs="黑体"/>
          <w:sz w:val="32"/>
          <w:szCs w:val="32"/>
        </w:rPr>
        <w:t xml:space="preserve">第二条  </w:t>
      </w:r>
      <w:r>
        <w:rPr>
          <w:rFonts w:hint="eastAsia" w:ascii="仿宋" w:hAnsi="仿宋" w:eastAsia="仿宋" w:cs="黑体"/>
          <w:sz w:val="32"/>
          <w:szCs w:val="32"/>
        </w:rPr>
        <w:t>本省各级财政部门行使行政处罚权，适用本规则。</w:t>
      </w:r>
    </w:p>
    <w:p>
      <w:pPr>
        <w:spacing w:line="600" w:lineRule="exact"/>
        <w:ind w:firstLine="640"/>
        <w:jc w:val="left"/>
        <w:rPr>
          <w:rFonts w:hint="eastAsia" w:ascii="仿宋" w:hAnsi="仿宋" w:eastAsia="仿宋" w:cs="黑体"/>
          <w:sz w:val="32"/>
          <w:szCs w:val="32"/>
        </w:rPr>
      </w:pPr>
      <w:r>
        <w:rPr>
          <w:rFonts w:hint="eastAsia" w:ascii="仿宋" w:hAnsi="仿宋" w:eastAsia="仿宋" w:cs="黑体"/>
          <w:sz w:val="32"/>
          <w:szCs w:val="32"/>
        </w:rPr>
        <w:t>法律、法规、规章或者财政部对行政处罚不予行政处罚、减轻行政处罚</w:t>
      </w:r>
      <w:r>
        <w:rPr>
          <w:rFonts w:hint="eastAsia" w:ascii="仿宋" w:hAnsi="仿宋" w:eastAsia="仿宋" w:cs="黑体"/>
          <w:sz w:val="32"/>
          <w:szCs w:val="32"/>
          <w:lang w:eastAsia="zh-CN"/>
        </w:rPr>
        <w:t>、</w:t>
      </w:r>
      <w:r>
        <w:rPr>
          <w:rFonts w:hint="eastAsia" w:ascii="仿宋" w:hAnsi="仿宋" w:eastAsia="仿宋" w:cs="黑体"/>
          <w:sz w:val="32"/>
          <w:szCs w:val="32"/>
        </w:rPr>
        <w:t>从轻</w:t>
      </w:r>
      <w:r>
        <w:rPr>
          <w:rFonts w:hint="eastAsia" w:ascii="仿宋" w:hAnsi="仿宋" w:eastAsia="仿宋" w:cs="黑体"/>
          <w:sz w:val="32"/>
          <w:szCs w:val="32"/>
          <w:lang w:val="en-US" w:eastAsia="zh-CN"/>
        </w:rPr>
        <w:t>行政处罚</w:t>
      </w:r>
      <w:r>
        <w:rPr>
          <w:rFonts w:hint="eastAsia" w:ascii="仿宋" w:hAnsi="仿宋" w:eastAsia="仿宋" w:cs="黑体"/>
          <w:sz w:val="32"/>
          <w:szCs w:val="32"/>
        </w:rPr>
        <w:t>和从重行政处罚适用规则另有规定的，从其规定。</w:t>
      </w:r>
    </w:p>
    <w:p>
      <w:pPr>
        <w:spacing w:line="600" w:lineRule="exact"/>
        <w:ind w:firstLine="640" w:firstLineChars="200"/>
        <w:rPr>
          <w:rFonts w:hint="eastAsia" w:ascii="仿宋" w:hAnsi="仿宋" w:eastAsia="仿宋" w:cs="黑体"/>
          <w:sz w:val="32"/>
          <w:szCs w:val="32"/>
        </w:rPr>
      </w:pPr>
      <w:r>
        <w:rPr>
          <w:rFonts w:hint="eastAsia" w:ascii="黑体" w:hAnsi="黑体" w:eastAsia="黑体" w:cs="黑体"/>
          <w:sz w:val="32"/>
          <w:szCs w:val="32"/>
        </w:rPr>
        <w:t xml:space="preserve">第三条  </w:t>
      </w:r>
      <w:r>
        <w:rPr>
          <w:rFonts w:hint="eastAsia" w:ascii="仿宋" w:hAnsi="仿宋" w:eastAsia="仿宋" w:cs="黑体"/>
          <w:sz w:val="32"/>
          <w:szCs w:val="32"/>
        </w:rPr>
        <w:t>行使行政处罚权，应当统筹考虑相关法律规定与行政处罚法的适用关系，遵循处罚法定、程序正当、公正公开、过罚相当、处罚与教育相结合的原则。</w:t>
      </w:r>
    </w:p>
    <w:p>
      <w:pPr>
        <w:spacing w:line="600" w:lineRule="exact"/>
        <w:ind w:firstLine="640" w:firstLineChars="200"/>
        <w:rPr>
          <w:rFonts w:hint="eastAsia" w:ascii="仿宋" w:hAnsi="仿宋" w:eastAsia="仿宋" w:cs="楷体_GB2312"/>
          <w:bCs/>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楷体_GB2312"/>
          <w:bCs/>
          <w:sz w:val="32"/>
          <w:szCs w:val="32"/>
        </w:rPr>
        <w:t xml:space="preserve">  行使行政处罚权，应当根据不同违法行为的特点，综合考量以下因素：</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（一）违法行为的频次、区域、范围、时间；</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（二）违法行为的具体方法、手段；</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（三）违法所得或者非法财物的数额、价值；</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（四）违法行为造成的危害后果及社会影响；</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（五）当事人的主观过错程度；</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（六）当事人对违法行为所采取的补救措施及效果；</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（七）法律、法规、规章规定的其他因素。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 w:hAnsi="仿宋" w:eastAsia="仿宋" w:cs="楷体_GB2312"/>
          <w:bCs/>
          <w:sz w:val="32"/>
          <w:szCs w:val="32"/>
        </w:rPr>
        <w:t>行政处罚裁量阶次分为不予行政处罚、减轻行政处罚、从轻行政处罚、一般行政处罚、从重行政处罚。</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不予行政处罚是指行政机关因法定原因对特定违法行为不给予行政处罚。</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减轻行政处罚是指行政机关对有违法行为的当事人适用在法定行政处罚最低限度以下的处罚方式或处罚幅度。</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从轻行政处罚是指行政机关在在法定的处罚方式和处罚幅度内，对有违法行为的当事人适用较轻、较少的处罚种类或较低的处罚幅度。</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一般行政处罚是指在依法可选择的处罚种类和处罚幅度内，适用适中的处罚种类或者处罚幅度。</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从重行政处罚是指行政机关在在法定的处罚方式和处罚幅度内，对有违法行为的当事人适用较重、较多的处罚种类或较高的处罚幅度。</w:t>
      </w:r>
    </w:p>
    <w:p>
      <w:pPr>
        <w:spacing w:line="600" w:lineRule="exact"/>
        <w:ind w:firstLine="640" w:firstLineChars="200"/>
        <w:rPr>
          <w:rFonts w:hint="eastAsia" w:ascii="仿宋" w:hAnsi="仿宋" w:eastAsia="仿宋" w:cs="楷体_GB2312"/>
          <w:bCs/>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 w:hAnsi="仿宋" w:eastAsia="仿宋" w:cs="楷体_GB2312"/>
          <w:bCs/>
          <w:sz w:val="32"/>
          <w:szCs w:val="32"/>
        </w:rPr>
        <w:t xml:space="preserve"> 在确定不予</w:t>
      </w:r>
      <w:r>
        <w:rPr>
          <w:rFonts w:hint="eastAsia" w:ascii="仿宋" w:hAnsi="仿宋" w:eastAsia="仿宋" w:cs="楷体_GB2312"/>
          <w:bCs/>
          <w:sz w:val="32"/>
          <w:szCs w:val="32"/>
          <w:lang w:val="en-US" w:eastAsia="zh-CN"/>
        </w:rPr>
        <w:t>行政</w:t>
      </w:r>
      <w:r>
        <w:rPr>
          <w:rFonts w:hint="eastAsia" w:ascii="仿宋" w:hAnsi="仿宋" w:eastAsia="仿宋" w:cs="楷体_GB2312"/>
          <w:bCs/>
          <w:sz w:val="32"/>
          <w:szCs w:val="32"/>
        </w:rPr>
        <w:t>处罚、减轻</w:t>
      </w:r>
      <w:r>
        <w:rPr>
          <w:rFonts w:hint="eastAsia" w:ascii="仿宋" w:hAnsi="仿宋" w:eastAsia="仿宋" w:cs="楷体_GB2312"/>
          <w:bCs/>
          <w:sz w:val="32"/>
          <w:szCs w:val="32"/>
          <w:lang w:val="en-US" w:eastAsia="zh-CN"/>
        </w:rPr>
        <w:t>行政</w:t>
      </w:r>
      <w:r>
        <w:rPr>
          <w:rFonts w:hint="eastAsia" w:ascii="仿宋" w:hAnsi="仿宋" w:eastAsia="仿宋" w:cs="楷体_GB2312"/>
          <w:bCs/>
          <w:sz w:val="32"/>
          <w:szCs w:val="32"/>
        </w:rPr>
        <w:t>处罚</w:t>
      </w:r>
      <w:r>
        <w:rPr>
          <w:rFonts w:hint="eastAsia" w:ascii="仿宋" w:hAnsi="仿宋" w:eastAsia="仿宋" w:cs="楷体_GB2312"/>
          <w:bCs/>
          <w:sz w:val="32"/>
          <w:szCs w:val="32"/>
          <w:lang w:eastAsia="zh-CN"/>
        </w:rPr>
        <w:t>、</w:t>
      </w:r>
      <w:r>
        <w:rPr>
          <w:rFonts w:hint="eastAsia" w:ascii="仿宋" w:hAnsi="仿宋" w:eastAsia="仿宋" w:cs="楷体_GB2312"/>
          <w:bCs/>
          <w:sz w:val="32"/>
          <w:szCs w:val="32"/>
        </w:rPr>
        <w:t>从轻</w:t>
      </w:r>
      <w:r>
        <w:rPr>
          <w:rFonts w:hint="eastAsia" w:ascii="仿宋" w:hAnsi="仿宋" w:eastAsia="仿宋" w:cs="楷体_GB2312"/>
          <w:bCs/>
          <w:sz w:val="32"/>
          <w:szCs w:val="32"/>
          <w:lang w:val="en-US" w:eastAsia="zh-CN"/>
        </w:rPr>
        <w:t>行政</w:t>
      </w:r>
      <w:r>
        <w:rPr>
          <w:rFonts w:hint="eastAsia" w:ascii="仿宋" w:hAnsi="仿宋" w:eastAsia="仿宋" w:cs="楷体_GB2312"/>
          <w:bCs/>
          <w:sz w:val="32"/>
          <w:szCs w:val="32"/>
        </w:rPr>
        <w:t>处罚</w:t>
      </w:r>
      <w:r>
        <w:rPr>
          <w:rFonts w:hint="eastAsia" w:ascii="仿宋" w:hAnsi="仿宋" w:eastAsia="仿宋" w:cs="楷体_GB2312"/>
          <w:bCs/>
          <w:sz w:val="32"/>
          <w:szCs w:val="32"/>
          <w:lang w:val="en-US" w:eastAsia="zh-CN"/>
        </w:rPr>
        <w:t>和从重行政处罚</w:t>
      </w:r>
      <w:r>
        <w:rPr>
          <w:rFonts w:hint="eastAsia" w:ascii="仿宋" w:hAnsi="仿宋" w:eastAsia="仿宋" w:cs="楷体_GB2312"/>
          <w:bCs/>
          <w:sz w:val="32"/>
          <w:szCs w:val="32"/>
        </w:rPr>
        <w:t>的具体情形时，要以事实为依据，合法、合理裁量，做到过罚相当，避免同事不同罚、处罚畸轻畸重的情形</w:t>
      </w:r>
      <w:r>
        <w:rPr>
          <w:rFonts w:hint="eastAsia" w:ascii="仿宋" w:hAnsi="仿宋" w:eastAsia="仿宋" w:cs="楷体_GB2312"/>
          <w:bCs/>
          <w:sz w:val="32"/>
          <w:szCs w:val="32"/>
          <w:lang w:eastAsia="zh-CN"/>
        </w:rPr>
        <w:t>。</w:t>
      </w:r>
    </w:p>
    <w:p>
      <w:pPr>
        <w:spacing w:line="600" w:lineRule="exact"/>
        <w:ind w:firstLine="640" w:firstLineChars="200"/>
        <w:rPr>
          <w:rFonts w:hint="eastAsia" w:ascii="仿宋" w:hAnsi="仿宋" w:eastAsia="仿宋" w:cs="楷体_GB2312"/>
          <w:bCs/>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楷体_GB2312"/>
          <w:bCs/>
          <w:sz w:val="32"/>
          <w:szCs w:val="32"/>
        </w:rPr>
        <w:t xml:space="preserve">  各级财政部门对行政相对人给予不予、从轻</w:t>
      </w:r>
      <w:r>
        <w:rPr>
          <w:rFonts w:hint="eastAsia" w:ascii="仿宋" w:hAnsi="仿宋" w:eastAsia="仿宋" w:cs="楷体_GB2312"/>
          <w:bCs/>
          <w:sz w:val="32"/>
          <w:szCs w:val="32"/>
          <w:lang w:eastAsia="zh-CN"/>
        </w:rPr>
        <w:t>、</w:t>
      </w:r>
      <w:r>
        <w:rPr>
          <w:rFonts w:hint="eastAsia" w:ascii="仿宋" w:hAnsi="仿宋" w:eastAsia="仿宋" w:cs="楷体_GB2312"/>
          <w:bCs/>
          <w:sz w:val="32"/>
          <w:szCs w:val="32"/>
        </w:rPr>
        <w:t>减轻、从重行政处罚时，应结合我省财政部门行政处罚裁量权基准进行，对综合考量因素基本相似的案件，给予的处罚种类和处罚幅度应当基本相当，不得因与违法行为不相关的因素差别对待当事人，不得畸轻畸重、类案不同罚。</w:t>
      </w:r>
    </w:p>
    <w:p>
      <w:pPr>
        <w:spacing w:line="600" w:lineRule="exact"/>
        <w:ind w:firstLine="640" w:firstLineChars="200"/>
        <w:rPr>
          <w:rFonts w:hint="eastAsia" w:ascii="仿宋" w:hAnsi="仿宋" w:eastAsia="仿宋" w:cs="楷体_GB2312"/>
          <w:bCs/>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hint="eastAsia" w:ascii="仿宋" w:hAnsi="仿宋" w:eastAsia="仿宋" w:cs="楷体_GB2312"/>
          <w:bCs/>
          <w:sz w:val="32"/>
          <w:szCs w:val="32"/>
        </w:rPr>
        <w:t xml:space="preserve"> 对同一违法案件的多个当事人实施行政处罚时，应当区分不同情节及其在违法行为中所起的作用，分别确定相应的处罚种类和处罚幅度。</w:t>
      </w:r>
    </w:p>
    <w:p>
      <w:pPr>
        <w:rPr>
          <w:rFonts w:hint="eastAsia" w:ascii="仿宋" w:hAnsi="仿宋" w:eastAsia="仿宋" w:cs="楷体_GB2312"/>
          <w:bCs/>
          <w:sz w:val="32"/>
          <w:szCs w:val="32"/>
        </w:rPr>
      </w:pPr>
      <w:r>
        <w:rPr>
          <w:rFonts w:hint="eastAsia" w:ascii="仿宋" w:hAnsi="仿宋" w:eastAsia="仿宋" w:cs="楷体_GB2312"/>
          <w:bCs/>
          <w:sz w:val="32"/>
          <w:szCs w:val="32"/>
        </w:rPr>
        <w:t xml:space="preserve">    </w:t>
      </w:r>
      <w:r>
        <w:rPr>
          <w:rFonts w:hint="eastAsia" w:ascii="黑体" w:hAnsi="黑体" w:eastAsia="黑体" w:cs="黑体"/>
          <w:sz w:val="32"/>
          <w:szCs w:val="32"/>
        </w:rPr>
        <w:t>第九条</w:t>
      </w:r>
      <w:r>
        <w:rPr>
          <w:rFonts w:hint="eastAsia" w:ascii="仿宋" w:hAnsi="仿宋" w:eastAsia="仿宋" w:cs="楷体_GB2312"/>
          <w:bCs/>
          <w:sz w:val="32"/>
          <w:szCs w:val="32"/>
        </w:rPr>
        <w:t xml:space="preserve">  有下列情形之一的，应当不予行政处罚：</w:t>
      </w:r>
    </w:p>
    <w:p>
      <w:pPr>
        <w:numPr>
          <w:ilvl w:val="255"/>
          <w:numId w:val="0"/>
        </w:numPr>
        <w:rPr>
          <w:rFonts w:hint="eastAsia" w:ascii="仿宋" w:hAnsi="仿宋" w:eastAsia="仿宋" w:cs="楷体_GB2312"/>
          <w:bCs/>
          <w:sz w:val="32"/>
          <w:szCs w:val="32"/>
        </w:rPr>
      </w:pPr>
      <w:r>
        <w:rPr>
          <w:rFonts w:hint="eastAsia" w:ascii="仿宋" w:hAnsi="仿宋" w:eastAsia="仿宋" w:cs="楷体_GB2312"/>
          <w:bCs/>
          <w:sz w:val="32"/>
          <w:szCs w:val="32"/>
        </w:rPr>
        <w:t xml:space="preserve">    （一）违法行为轻微并及时改正，没有造成危害后果的；</w:t>
      </w:r>
    </w:p>
    <w:p>
      <w:pPr>
        <w:numPr>
          <w:ilvl w:val="255"/>
          <w:numId w:val="0"/>
        </w:numPr>
        <w:rPr>
          <w:rFonts w:hint="eastAsia" w:ascii="仿宋" w:hAnsi="仿宋" w:eastAsia="仿宋" w:cs="楷体_GB2312"/>
          <w:bCs/>
          <w:sz w:val="32"/>
          <w:szCs w:val="32"/>
        </w:rPr>
      </w:pPr>
      <w:r>
        <w:rPr>
          <w:rFonts w:hint="eastAsia" w:ascii="仿宋" w:hAnsi="仿宋" w:eastAsia="仿宋" w:cs="楷体_GB2312"/>
          <w:bCs/>
          <w:sz w:val="32"/>
          <w:szCs w:val="32"/>
        </w:rPr>
        <w:t xml:space="preserve">    （二）当事人有证据足以证明没有主观过错，但法律、行政法规另有规定的除外；</w:t>
      </w:r>
    </w:p>
    <w:p>
      <w:pPr>
        <w:numPr>
          <w:ilvl w:val="255"/>
          <w:numId w:val="0"/>
        </w:numPr>
        <w:rPr>
          <w:rFonts w:hint="eastAsia" w:ascii="仿宋" w:hAnsi="仿宋" w:eastAsia="仿宋" w:cs="楷体_GB2312"/>
          <w:bCs/>
          <w:sz w:val="32"/>
          <w:szCs w:val="32"/>
        </w:rPr>
      </w:pPr>
      <w:r>
        <w:rPr>
          <w:rFonts w:hint="eastAsia" w:ascii="仿宋" w:hAnsi="仿宋" w:eastAsia="仿宋" w:cs="楷体_GB2312"/>
          <w:bCs/>
          <w:sz w:val="32"/>
          <w:szCs w:val="32"/>
        </w:rPr>
        <w:t xml:space="preserve">    （三）违法行为在二年内未被发现，或者违法行为涉及公民生命健康安全、金融安全且有危害后果，在五年内未被发现的，但法律另有规定的除外；</w:t>
      </w:r>
    </w:p>
    <w:p>
      <w:pPr>
        <w:numPr>
          <w:ilvl w:val="255"/>
          <w:numId w:val="0"/>
        </w:numPr>
        <w:rPr>
          <w:rFonts w:hint="eastAsia" w:ascii="仿宋" w:hAnsi="仿宋" w:eastAsia="仿宋" w:cs="楷体_GB2312"/>
          <w:bCs/>
          <w:sz w:val="32"/>
          <w:szCs w:val="32"/>
        </w:rPr>
      </w:pPr>
      <w:r>
        <w:rPr>
          <w:rFonts w:hint="eastAsia" w:ascii="仿宋" w:hAnsi="仿宋" w:eastAsia="仿宋" w:cs="楷体_GB2312"/>
          <w:bCs/>
          <w:sz w:val="32"/>
          <w:szCs w:val="32"/>
        </w:rPr>
        <w:t xml:space="preserve">    （四）法律、法规、规章规定其他应当不予行政处罚的。</w:t>
      </w:r>
    </w:p>
    <w:p>
      <w:pPr>
        <w:rPr>
          <w:rFonts w:hint="eastAsia" w:ascii="仿宋" w:hAnsi="仿宋" w:eastAsia="仿宋" w:cs="楷体_GB2312"/>
          <w:bCs/>
          <w:sz w:val="32"/>
          <w:szCs w:val="32"/>
        </w:rPr>
      </w:pPr>
      <w:r>
        <w:rPr>
          <w:rFonts w:hint="eastAsia" w:ascii="仿宋" w:hAnsi="仿宋" w:eastAsia="仿宋" w:cs="楷体_GB2312"/>
          <w:bCs/>
          <w:sz w:val="32"/>
          <w:szCs w:val="32"/>
        </w:rPr>
        <w:t xml:space="preserve">    </w:t>
      </w:r>
      <w:r>
        <w:rPr>
          <w:rFonts w:hint="eastAsia" w:ascii="黑体" w:hAnsi="黑体" w:eastAsia="黑体" w:cs="黑体"/>
          <w:sz w:val="32"/>
          <w:szCs w:val="32"/>
        </w:rPr>
        <w:t>第十条</w:t>
      </w:r>
      <w:r>
        <w:rPr>
          <w:rFonts w:hint="eastAsia" w:ascii="仿宋" w:hAnsi="仿宋" w:eastAsia="仿宋" w:cs="楷体_GB2312"/>
          <w:bCs/>
          <w:sz w:val="32"/>
          <w:szCs w:val="32"/>
        </w:rPr>
        <w:t xml:space="preserve">  初次违法且危害后果轻微并及时改正的，可以不予行政处罚，具体情形为：</w:t>
      </w:r>
    </w:p>
    <w:p>
      <w:pPr>
        <w:numPr>
          <w:ilvl w:val="255"/>
          <w:numId w:val="0"/>
        </w:numPr>
        <w:rPr>
          <w:rFonts w:hint="eastAsia" w:ascii="仿宋" w:hAnsi="仿宋" w:eastAsia="仿宋" w:cs="楷体_GB2312"/>
          <w:bCs/>
          <w:sz w:val="32"/>
          <w:szCs w:val="32"/>
        </w:rPr>
      </w:pPr>
      <w:r>
        <w:rPr>
          <w:rFonts w:hint="eastAsia" w:ascii="仿宋" w:hAnsi="仿宋" w:eastAsia="仿宋" w:cs="楷体_GB2312"/>
          <w:bCs/>
          <w:sz w:val="32"/>
          <w:szCs w:val="32"/>
        </w:rPr>
        <w:t xml:space="preserve">    （一）初次违法，没有违法所得，危害后果轻微，已采取措施主动消除或者减轻危害后果且及时改正的；</w:t>
      </w:r>
    </w:p>
    <w:p>
      <w:pPr>
        <w:numPr>
          <w:ilvl w:val="255"/>
          <w:numId w:val="0"/>
        </w:numPr>
        <w:rPr>
          <w:rFonts w:hint="eastAsia" w:ascii="仿宋" w:hAnsi="仿宋" w:eastAsia="仿宋" w:cs="楷体_GB2312"/>
          <w:bCs/>
          <w:sz w:val="32"/>
          <w:szCs w:val="32"/>
        </w:rPr>
      </w:pPr>
      <w:r>
        <w:rPr>
          <w:rFonts w:hint="eastAsia" w:ascii="仿宋" w:hAnsi="仿宋" w:eastAsia="仿宋" w:cs="楷体_GB2312"/>
          <w:bCs/>
          <w:sz w:val="32"/>
          <w:szCs w:val="32"/>
        </w:rPr>
        <w:t xml:space="preserve">    （二）初次违法，取得利益被侵害人谅解，危害后果轻微，已采取措施主动消除或者减轻危害后果且及时改正的。</w:t>
      </w:r>
    </w:p>
    <w:p>
      <w:pPr>
        <w:numPr>
          <w:ilvl w:val="255"/>
          <w:numId w:val="0"/>
        </w:numPr>
        <w:rPr>
          <w:rFonts w:hint="eastAsia" w:ascii="仿宋" w:hAnsi="仿宋" w:eastAsia="仿宋" w:cs="楷体_GB2312"/>
          <w:bCs/>
          <w:sz w:val="32"/>
          <w:szCs w:val="32"/>
        </w:rPr>
      </w:pPr>
      <w:r>
        <w:rPr>
          <w:rFonts w:hint="eastAsia" w:ascii="仿宋" w:hAnsi="仿宋" w:eastAsia="仿宋" w:cs="楷体_GB2312"/>
          <w:bCs/>
          <w:sz w:val="32"/>
          <w:szCs w:val="32"/>
        </w:rPr>
        <w:t xml:space="preserve">    </w:t>
      </w:r>
      <w:r>
        <w:rPr>
          <w:rFonts w:hint="eastAsia" w:ascii="黑体" w:hAnsi="黑体" w:eastAsia="黑体" w:cs="黑体"/>
          <w:sz w:val="32"/>
          <w:szCs w:val="32"/>
        </w:rPr>
        <w:t>第十一条</w:t>
      </w:r>
      <w:r>
        <w:rPr>
          <w:rFonts w:hint="eastAsia" w:ascii="仿宋" w:hAnsi="仿宋" w:eastAsia="仿宋" w:cs="楷体_GB2312"/>
          <w:bCs/>
          <w:sz w:val="32"/>
          <w:szCs w:val="32"/>
        </w:rPr>
        <w:t xml:space="preserve">  有下列情形之一的，应当从轻或者减轻行政处罚：</w:t>
      </w:r>
    </w:p>
    <w:p>
      <w:pPr>
        <w:numPr>
          <w:ilvl w:val="255"/>
          <w:numId w:val="0"/>
        </w:numPr>
        <w:jc w:val="left"/>
        <w:rPr>
          <w:rFonts w:hint="eastAsia" w:ascii="仿宋" w:hAnsi="仿宋" w:eastAsia="仿宋" w:cs="楷体_GB2312"/>
          <w:bCs/>
          <w:sz w:val="32"/>
          <w:szCs w:val="32"/>
        </w:rPr>
      </w:pPr>
      <w:r>
        <w:rPr>
          <w:rFonts w:hint="eastAsia" w:ascii="仿宋" w:hAnsi="仿宋" w:eastAsia="仿宋" w:cs="楷体_GB2312"/>
          <w:bCs/>
          <w:sz w:val="32"/>
          <w:szCs w:val="32"/>
        </w:rPr>
        <w:t xml:space="preserve">    （一）主动消除或者减轻违法行为危害后果的；</w:t>
      </w:r>
    </w:p>
    <w:p>
      <w:pPr>
        <w:numPr>
          <w:ilvl w:val="255"/>
          <w:numId w:val="0"/>
        </w:numPr>
        <w:jc w:val="left"/>
        <w:rPr>
          <w:rFonts w:ascii="仿宋" w:hAnsi="仿宋" w:eastAsia="仿宋" w:cs="楷体_GB2312"/>
          <w:bCs/>
          <w:sz w:val="32"/>
          <w:szCs w:val="32"/>
        </w:rPr>
      </w:pPr>
      <w:r>
        <w:rPr>
          <w:rFonts w:hint="eastAsia" w:ascii="仿宋" w:hAnsi="仿宋" w:eastAsia="仿宋" w:cs="楷体_GB2312"/>
          <w:bCs/>
          <w:sz w:val="32"/>
          <w:szCs w:val="32"/>
        </w:rPr>
        <w:t xml:space="preserve">    （二）受他人胁迫或者诱骗实施违法行为的；</w:t>
      </w:r>
    </w:p>
    <w:p>
      <w:pPr>
        <w:numPr>
          <w:ilvl w:val="255"/>
          <w:numId w:val="0"/>
        </w:numPr>
        <w:jc w:val="left"/>
        <w:rPr>
          <w:rFonts w:ascii="仿宋" w:hAnsi="仿宋" w:eastAsia="仿宋" w:cs="楷体_GB2312"/>
          <w:bCs/>
          <w:sz w:val="32"/>
          <w:szCs w:val="32"/>
        </w:rPr>
      </w:pPr>
      <w:r>
        <w:rPr>
          <w:rFonts w:hint="eastAsia" w:ascii="仿宋" w:hAnsi="仿宋" w:eastAsia="仿宋" w:cs="楷体_GB2312"/>
          <w:bCs/>
          <w:sz w:val="32"/>
          <w:szCs w:val="32"/>
        </w:rPr>
        <w:t xml:space="preserve">    （三）主动供述财政部门尚未掌握的违法行为的；</w:t>
      </w:r>
    </w:p>
    <w:p>
      <w:pPr>
        <w:numPr>
          <w:ilvl w:val="255"/>
          <w:numId w:val="0"/>
        </w:numPr>
        <w:jc w:val="left"/>
        <w:rPr>
          <w:rFonts w:ascii="仿宋" w:hAnsi="仿宋" w:eastAsia="仿宋" w:cs="楷体_GB2312"/>
          <w:bCs/>
          <w:sz w:val="32"/>
          <w:szCs w:val="32"/>
        </w:rPr>
      </w:pPr>
      <w:r>
        <w:rPr>
          <w:rFonts w:hint="eastAsia" w:ascii="仿宋" w:hAnsi="仿宋" w:eastAsia="仿宋" w:cs="楷体_GB2312"/>
          <w:bCs/>
          <w:sz w:val="32"/>
          <w:szCs w:val="32"/>
        </w:rPr>
        <w:t xml:space="preserve">    （四）配合财政部门查处违法行为有立功表现的；</w:t>
      </w:r>
    </w:p>
    <w:p>
      <w:pPr>
        <w:numPr>
          <w:ilvl w:val="255"/>
          <w:numId w:val="0"/>
        </w:numPr>
        <w:jc w:val="left"/>
        <w:rPr>
          <w:rFonts w:hint="eastAsia" w:ascii="仿宋" w:hAnsi="仿宋" w:eastAsia="仿宋" w:cs="楷体_GB2312"/>
          <w:bCs/>
          <w:sz w:val="32"/>
          <w:szCs w:val="32"/>
        </w:rPr>
      </w:pPr>
      <w:r>
        <w:rPr>
          <w:rFonts w:hint="eastAsia" w:ascii="仿宋" w:hAnsi="仿宋" w:eastAsia="仿宋" w:cs="楷体_GB2312"/>
          <w:bCs/>
          <w:sz w:val="32"/>
          <w:szCs w:val="32"/>
        </w:rPr>
        <w:t xml:space="preserve">    （五）法律、法规、规章规定其他应当从轻或者减轻行政处罚的。</w:t>
      </w:r>
    </w:p>
    <w:p>
      <w:pPr>
        <w:numPr>
          <w:ilvl w:val="255"/>
          <w:numId w:val="0"/>
        </w:numPr>
        <w:jc w:val="left"/>
        <w:rPr>
          <w:rFonts w:hint="eastAsia" w:ascii="仿宋" w:hAnsi="仿宋" w:eastAsia="仿宋" w:cs="楷体_GB2312"/>
          <w:bCs/>
          <w:sz w:val="32"/>
          <w:szCs w:val="32"/>
        </w:rPr>
      </w:pPr>
      <w:r>
        <w:rPr>
          <w:rFonts w:hint="eastAsia" w:ascii="仿宋" w:hAnsi="仿宋" w:eastAsia="仿宋" w:cs="楷体_GB2312"/>
          <w:bCs/>
          <w:sz w:val="32"/>
          <w:szCs w:val="32"/>
        </w:rPr>
        <w:t xml:space="preserve">   </w:t>
      </w:r>
      <w:r>
        <w:rPr>
          <w:rFonts w:hint="eastAsia" w:ascii="黑体" w:hAnsi="黑体" w:eastAsia="黑体" w:cs="黑体"/>
          <w:sz w:val="32"/>
          <w:szCs w:val="32"/>
        </w:rPr>
        <w:t xml:space="preserve"> 第十二条</w:t>
      </w:r>
      <w:r>
        <w:rPr>
          <w:rFonts w:hint="eastAsia" w:ascii="仿宋" w:hAnsi="仿宋" w:eastAsia="仿宋" w:cs="楷体_GB2312"/>
          <w:bCs/>
          <w:sz w:val="32"/>
          <w:szCs w:val="32"/>
        </w:rPr>
        <w:t xml:space="preserve">  有下列情形之一的，可以从轻或者减轻行政处罚：</w:t>
      </w:r>
    </w:p>
    <w:p>
      <w:pPr>
        <w:numPr>
          <w:ilvl w:val="255"/>
          <w:numId w:val="0"/>
        </w:numPr>
        <w:jc w:val="left"/>
        <w:rPr>
          <w:rFonts w:hint="eastAsia" w:ascii="仿宋" w:hAnsi="仿宋" w:eastAsia="仿宋" w:cs="楷体_GB2312"/>
          <w:bCs/>
          <w:sz w:val="32"/>
          <w:szCs w:val="32"/>
        </w:rPr>
      </w:pPr>
      <w:r>
        <w:rPr>
          <w:rFonts w:hint="eastAsia" w:ascii="仿宋" w:hAnsi="仿宋" w:eastAsia="仿宋" w:cs="楷体_GB2312"/>
          <w:bCs/>
          <w:sz w:val="32"/>
          <w:szCs w:val="32"/>
        </w:rPr>
        <w:t xml:space="preserve">    （一）当事人因残疾或者重大疾病等原因生活确有困难的；</w:t>
      </w:r>
    </w:p>
    <w:p>
      <w:pPr>
        <w:numPr>
          <w:ilvl w:val="255"/>
          <w:numId w:val="0"/>
        </w:numPr>
        <w:jc w:val="left"/>
        <w:rPr>
          <w:rFonts w:hint="eastAsia" w:ascii="仿宋" w:hAnsi="仿宋" w:eastAsia="仿宋" w:cs="楷体_GB2312"/>
          <w:bCs/>
          <w:sz w:val="32"/>
          <w:szCs w:val="32"/>
        </w:rPr>
      </w:pPr>
      <w:r>
        <w:rPr>
          <w:rFonts w:hint="eastAsia" w:ascii="仿宋" w:hAnsi="仿宋" w:eastAsia="仿宋" w:cs="楷体_GB2312"/>
          <w:bCs/>
          <w:sz w:val="32"/>
          <w:szCs w:val="32"/>
        </w:rPr>
        <w:t xml:space="preserve">    （二）违法所得或者非法财物较少的；</w:t>
      </w:r>
    </w:p>
    <w:p>
      <w:pPr>
        <w:numPr>
          <w:ilvl w:val="255"/>
          <w:numId w:val="0"/>
        </w:numPr>
        <w:jc w:val="left"/>
        <w:rPr>
          <w:rFonts w:ascii="仿宋" w:hAnsi="仿宋" w:eastAsia="仿宋" w:cs="楷体_GB2312"/>
          <w:bCs/>
          <w:sz w:val="32"/>
          <w:szCs w:val="32"/>
        </w:rPr>
      </w:pPr>
      <w:r>
        <w:rPr>
          <w:rFonts w:hint="eastAsia" w:ascii="仿宋" w:hAnsi="仿宋" w:eastAsia="仿宋" w:cs="楷体_GB2312"/>
          <w:bCs/>
          <w:sz w:val="32"/>
          <w:szCs w:val="32"/>
        </w:rPr>
        <w:t xml:space="preserve">    （三）违法行为轻微，社会危害性较小的；</w:t>
      </w:r>
    </w:p>
    <w:p>
      <w:pPr>
        <w:numPr>
          <w:ilvl w:val="255"/>
          <w:numId w:val="0"/>
        </w:numPr>
        <w:jc w:val="left"/>
        <w:rPr>
          <w:rFonts w:ascii="仿宋" w:hAnsi="仿宋" w:eastAsia="仿宋" w:cs="楷体_GB2312"/>
          <w:bCs/>
          <w:sz w:val="32"/>
          <w:szCs w:val="32"/>
        </w:rPr>
      </w:pPr>
      <w:r>
        <w:rPr>
          <w:rFonts w:hint="eastAsia" w:ascii="仿宋" w:hAnsi="仿宋" w:eastAsia="仿宋" w:cs="楷体_GB2312"/>
          <w:bCs/>
          <w:sz w:val="32"/>
          <w:szCs w:val="32"/>
        </w:rPr>
        <w:t xml:space="preserve">    （四）积极配合财政部门调查并提供证据材料的；</w:t>
      </w:r>
    </w:p>
    <w:p>
      <w:pPr>
        <w:numPr>
          <w:ilvl w:val="255"/>
          <w:numId w:val="0"/>
        </w:numPr>
        <w:jc w:val="left"/>
        <w:rPr>
          <w:rFonts w:ascii="仿宋" w:hAnsi="仿宋" w:eastAsia="仿宋" w:cs="楷体_GB2312"/>
          <w:bCs/>
          <w:sz w:val="32"/>
          <w:szCs w:val="32"/>
        </w:rPr>
      </w:pPr>
      <w:r>
        <w:rPr>
          <w:rFonts w:hint="eastAsia" w:ascii="仿宋" w:hAnsi="仿宋" w:eastAsia="仿宋" w:cs="楷体_GB2312"/>
          <w:bCs/>
          <w:sz w:val="32"/>
          <w:szCs w:val="32"/>
        </w:rPr>
        <w:t xml:space="preserve">    （五）在共同违法行为中起次要或者辅助作用的；</w:t>
      </w:r>
    </w:p>
    <w:p>
      <w:pPr>
        <w:numPr>
          <w:ilvl w:val="255"/>
          <w:numId w:val="0"/>
        </w:numPr>
        <w:jc w:val="left"/>
        <w:rPr>
          <w:rFonts w:ascii="仿宋" w:hAnsi="仿宋" w:eastAsia="仿宋" w:cs="楷体_GB2312"/>
          <w:bCs/>
          <w:sz w:val="32"/>
          <w:szCs w:val="32"/>
        </w:rPr>
      </w:pPr>
      <w:r>
        <w:rPr>
          <w:rFonts w:hint="eastAsia" w:ascii="仿宋" w:hAnsi="仿宋" w:eastAsia="仿宋" w:cs="楷体_GB2312"/>
          <w:bCs/>
          <w:sz w:val="32"/>
          <w:szCs w:val="32"/>
        </w:rPr>
        <w:t xml:space="preserve">    （六）主动与利益被侵害人达成和解或者取得谅解的；</w:t>
      </w:r>
    </w:p>
    <w:p>
      <w:pPr>
        <w:numPr>
          <w:ilvl w:val="255"/>
          <w:numId w:val="0"/>
        </w:numPr>
        <w:jc w:val="left"/>
        <w:rPr>
          <w:rFonts w:hint="eastAsia" w:ascii="仿宋" w:hAnsi="仿宋" w:eastAsia="仿宋" w:cs="楷体_GB2312"/>
          <w:bCs/>
          <w:sz w:val="32"/>
          <w:szCs w:val="32"/>
        </w:rPr>
      </w:pPr>
      <w:r>
        <w:rPr>
          <w:rFonts w:hint="eastAsia" w:ascii="仿宋" w:hAnsi="仿宋" w:eastAsia="仿宋" w:cs="楷体_GB2312"/>
          <w:bCs/>
          <w:sz w:val="32"/>
          <w:szCs w:val="32"/>
        </w:rPr>
        <w:t xml:space="preserve">    （七）法律、法规、规章规定其他应当从轻或者减轻行政处罚的。</w:t>
      </w:r>
    </w:p>
    <w:p>
      <w:pPr>
        <w:numPr>
          <w:ilvl w:val="255"/>
          <w:numId w:val="0"/>
        </w:numPr>
        <w:jc w:val="left"/>
        <w:rPr>
          <w:rFonts w:hint="eastAsia" w:ascii="仿宋" w:hAnsi="仿宋" w:eastAsia="仿宋" w:cs="楷体_GB2312"/>
          <w:bCs/>
          <w:sz w:val="32"/>
          <w:szCs w:val="32"/>
        </w:rPr>
      </w:pPr>
      <w:r>
        <w:rPr>
          <w:rFonts w:hint="eastAsia" w:ascii="仿宋" w:hAnsi="仿宋" w:eastAsia="仿宋" w:cs="楷体_GB2312"/>
          <w:bCs/>
          <w:sz w:val="32"/>
          <w:szCs w:val="32"/>
        </w:rPr>
        <w:t xml:space="preserve">    </w:t>
      </w:r>
      <w:r>
        <w:rPr>
          <w:rFonts w:hint="eastAsia" w:ascii="黑体" w:hAnsi="黑体" w:eastAsia="黑体" w:cs="黑体"/>
          <w:sz w:val="32"/>
          <w:szCs w:val="32"/>
        </w:rPr>
        <w:t>第十三条</w:t>
      </w:r>
      <w:r>
        <w:rPr>
          <w:rFonts w:hint="eastAsia" w:ascii="仿宋" w:hAnsi="仿宋" w:eastAsia="仿宋" w:cs="楷体_GB2312"/>
          <w:bCs/>
          <w:sz w:val="32"/>
          <w:szCs w:val="32"/>
        </w:rPr>
        <w:t xml:space="preserve">  有下列情形之一的，应当依法从重行政处罚：</w:t>
      </w:r>
    </w:p>
    <w:p>
      <w:pPr>
        <w:numPr>
          <w:ilvl w:val="255"/>
          <w:numId w:val="0"/>
        </w:numPr>
        <w:jc w:val="left"/>
        <w:rPr>
          <w:rFonts w:hint="eastAsia" w:ascii="仿宋" w:hAnsi="仿宋" w:eastAsia="仿宋" w:cs="仿宋"/>
          <w:sz w:val="32"/>
          <w:szCs w:val="32"/>
        </w:rPr>
      </w:pPr>
      <w:r>
        <w:rPr>
          <w:rFonts w:hint="eastAsia" w:ascii="仿宋" w:hAnsi="仿宋" w:eastAsia="仿宋" w:cs="仿宋"/>
          <w:sz w:val="32"/>
          <w:szCs w:val="32"/>
        </w:rPr>
        <w:t xml:space="preserve">    （一）违法行为危及国家安全、公共安全或者严重扰乱社会管理秩序的；</w:t>
      </w:r>
    </w:p>
    <w:p>
      <w:pPr>
        <w:numPr>
          <w:ilvl w:val="255"/>
          <w:numId w:val="0"/>
        </w:numPr>
        <w:jc w:val="left"/>
        <w:rPr>
          <w:rFonts w:hint="eastAsia" w:ascii="仿宋" w:hAnsi="仿宋" w:eastAsia="仿宋" w:cs="仿宋"/>
          <w:sz w:val="32"/>
          <w:szCs w:val="32"/>
        </w:rPr>
      </w:pPr>
      <w:r>
        <w:rPr>
          <w:rFonts w:hint="eastAsia" w:ascii="仿宋" w:hAnsi="仿宋" w:eastAsia="仿宋" w:cs="仿宋"/>
          <w:sz w:val="32"/>
          <w:szCs w:val="32"/>
        </w:rPr>
        <w:t xml:space="preserve">    （二）违法行为给当事人、第三人或者社会公共利益造成重大损失的；</w:t>
      </w:r>
    </w:p>
    <w:p>
      <w:pPr>
        <w:numPr>
          <w:ilvl w:val="255"/>
          <w:numId w:val="0"/>
        </w:numPr>
        <w:jc w:val="left"/>
        <w:rPr>
          <w:rFonts w:hint="eastAsia" w:ascii="仿宋" w:hAnsi="仿宋" w:eastAsia="仿宋" w:cs="仿宋"/>
          <w:sz w:val="32"/>
          <w:szCs w:val="32"/>
        </w:rPr>
      </w:pPr>
      <w:r>
        <w:rPr>
          <w:rFonts w:hint="eastAsia" w:ascii="仿宋" w:hAnsi="仿宋" w:eastAsia="仿宋" w:cs="仿宋"/>
          <w:sz w:val="32"/>
          <w:szCs w:val="32"/>
        </w:rPr>
        <w:t xml:space="preserve">    （三）违法行为性质、情节恶劣，严重损害行业形象，造成恶劣社会影响的；</w:t>
      </w:r>
    </w:p>
    <w:p>
      <w:pPr>
        <w:numPr>
          <w:ilvl w:val="255"/>
          <w:numId w:val="0"/>
        </w:numPr>
        <w:jc w:val="left"/>
        <w:rPr>
          <w:rFonts w:hint="eastAsia" w:ascii="仿宋" w:hAnsi="仿宋" w:eastAsia="仿宋" w:cs="仿宋"/>
          <w:sz w:val="32"/>
          <w:szCs w:val="32"/>
        </w:rPr>
      </w:pPr>
      <w:r>
        <w:rPr>
          <w:rFonts w:hint="eastAsia" w:ascii="仿宋" w:hAnsi="仿宋" w:eastAsia="仿宋" w:cs="仿宋"/>
          <w:sz w:val="32"/>
          <w:szCs w:val="32"/>
        </w:rPr>
        <w:t xml:space="preserve">    （四）在共同违法行为中起主要作用或者胁迫、诱骗、教唆他人实施违法行为的；</w:t>
      </w:r>
    </w:p>
    <w:p>
      <w:pPr>
        <w:numPr>
          <w:ilvl w:val="255"/>
          <w:numId w:val="0"/>
        </w:numPr>
        <w:jc w:val="left"/>
        <w:rPr>
          <w:rFonts w:hint="eastAsia" w:ascii="仿宋" w:hAnsi="仿宋" w:eastAsia="仿宋" w:cs="仿宋"/>
          <w:sz w:val="32"/>
          <w:szCs w:val="32"/>
        </w:rPr>
      </w:pPr>
      <w:r>
        <w:rPr>
          <w:rFonts w:hint="eastAsia" w:ascii="仿宋" w:hAnsi="仿宋" w:eastAsia="仿宋" w:cs="仿宋"/>
          <w:sz w:val="32"/>
          <w:szCs w:val="32"/>
        </w:rPr>
        <w:t xml:space="preserve">    （五）多次实施同一违法行为，或者违法所得、非法财物的数额、价值巨大的；</w:t>
      </w:r>
    </w:p>
    <w:p>
      <w:pPr>
        <w:numPr>
          <w:ilvl w:val="255"/>
          <w:numId w:val="0"/>
        </w:numPr>
        <w:ind w:firstLine="640"/>
        <w:jc w:val="left"/>
        <w:rPr>
          <w:rFonts w:ascii="仿宋" w:hAnsi="仿宋" w:eastAsia="仿宋" w:cs="仿宋"/>
          <w:sz w:val="32"/>
          <w:szCs w:val="32"/>
        </w:rPr>
      </w:pPr>
      <w:r>
        <w:rPr>
          <w:rFonts w:hint="eastAsia" w:ascii="仿宋" w:hAnsi="仿宋" w:eastAsia="仿宋" w:cs="仿宋"/>
          <w:sz w:val="32"/>
          <w:szCs w:val="32"/>
        </w:rPr>
        <w:t>（六）违法行为持续时间6个月以上，危害后果较重的；</w:t>
      </w:r>
    </w:p>
    <w:p>
      <w:pPr>
        <w:numPr>
          <w:ilvl w:val="255"/>
          <w:numId w:val="0"/>
        </w:numPr>
        <w:ind w:firstLine="640"/>
        <w:jc w:val="left"/>
        <w:rPr>
          <w:rFonts w:hint="eastAsia" w:ascii="仿宋" w:hAnsi="仿宋" w:eastAsia="仿宋" w:cs="仿宋"/>
          <w:sz w:val="32"/>
          <w:szCs w:val="32"/>
        </w:rPr>
      </w:pPr>
      <w:r>
        <w:rPr>
          <w:rFonts w:hint="eastAsia" w:ascii="仿宋" w:hAnsi="仿宋" w:eastAsia="仿宋" w:cs="仿宋"/>
          <w:sz w:val="32"/>
          <w:szCs w:val="32"/>
        </w:rPr>
        <w:t>（七）在财政部门查处违法行为期间，拒不改正或者继续实施违法行为，拒绝提交、隐匿、毁灭证据或者提供虚假、伪造证据的</w:t>
      </w:r>
    </w:p>
    <w:p>
      <w:pPr>
        <w:numPr>
          <w:ilvl w:val="255"/>
          <w:numId w:val="0"/>
        </w:numPr>
        <w:jc w:val="left"/>
        <w:rPr>
          <w:rFonts w:hint="eastAsia" w:ascii="仿宋" w:hAnsi="仿宋" w:eastAsia="仿宋" w:cs="仿宋"/>
          <w:sz w:val="32"/>
          <w:szCs w:val="32"/>
        </w:rPr>
      </w:pPr>
      <w:r>
        <w:rPr>
          <w:rFonts w:hint="eastAsia" w:ascii="仿宋" w:hAnsi="仿宋" w:eastAsia="仿宋" w:cs="仿宋"/>
          <w:sz w:val="32"/>
          <w:szCs w:val="32"/>
        </w:rPr>
        <w:t xml:space="preserve">    （八）暴力抗法或者报复举报人、证人、执法人员的；</w:t>
      </w:r>
    </w:p>
    <w:p>
      <w:pPr>
        <w:numPr>
          <w:ilvl w:val="255"/>
          <w:numId w:val="0"/>
        </w:numPr>
        <w:jc w:val="left"/>
        <w:rPr>
          <w:rFonts w:ascii="仿宋" w:hAnsi="仿宋" w:eastAsia="仿宋" w:cs="仿宋"/>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（九）法律、法规、规章规定其他应当从轻或者减轻行政处罚的。</w:t>
      </w:r>
    </w:p>
    <w:p>
      <w:pPr>
        <w:spacing w:line="600" w:lineRule="exact"/>
        <w:ind w:firstLine="640" w:firstLineChars="200"/>
        <w:rPr>
          <w:rFonts w:hint="eastAsia" w:ascii="仿宋" w:hAnsi="仿宋" w:eastAsia="仿宋" w:cs="楷体_GB2312"/>
          <w:bCs/>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w:t>
      </w:r>
      <w:r>
        <w:rPr>
          <w:rFonts w:hint="eastAsia" w:ascii="仿宋" w:hAnsi="仿宋" w:eastAsia="仿宋" w:cs="楷体_GB2312"/>
          <w:bCs/>
          <w:sz w:val="32"/>
          <w:szCs w:val="32"/>
        </w:rPr>
        <w:t>不具备不予行政处罚、减轻行政处罚、</w:t>
      </w:r>
      <w:r>
        <w:rPr>
          <w:rFonts w:hint="eastAsia" w:ascii="仿宋" w:hAnsi="仿宋" w:eastAsia="仿宋" w:cs="楷体_GB2312"/>
          <w:bCs/>
          <w:sz w:val="32"/>
          <w:szCs w:val="32"/>
          <w:lang w:val="en-US" w:eastAsia="zh-CN"/>
        </w:rPr>
        <w:t>从轻行政处罚、</w:t>
      </w:r>
      <w:r>
        <w:rPr>
          <w:rFonts w:hint="eastAsia" w:ascii="仿宋" w:hAnsi="仿宋" w:eastAsia="仿宋" w:cs="楷体_GB2312"/>
          <w:bCs/>
          <w:sz w:val="32"/>
          <w:szCs w:val="32"/>
        </w:rPr>
        <w:t>从重行政处罚情形的，原则上给予一般行政处罚。既有从轻或者减轻行政处罚情形，又有从重行政处罚情形的，应当首先考虑从重情形，然后在从重行政处罚基础上给予从轻或者减轻行政处罚。</w:t>
      </w:r>
    </w:p>
    <w:p>
      <w:pPr>
        <w:spacing w:line="600" w:lineRule="exact"/>
        <w:ind w:firstLine="640" w:firstLineChars="200"/>
        <w:rPr>
          <w:rFonts w:hint="eastAsia" w:ascii="仿宋" w:hAnsi="仿宋" w:eastAsia="仿宋" w:cs="楷体_GB2312"/>
          <w:bCs/>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w:t>
      </w:r>
      <w:r>
        <w:rPr>
          <w:rFonts w:hint="eastAsia" w:ascii="仿宋" w:hAnsi="仿宋" w:eastAsia="仿宋" w:cs="楷体_GB2312"/>
          <w:bCs/>
          <w:sz w:val="32"/>
          <w:szCs w:val="32"/>
        </w:rPr>
        <w:t>同一违法行为设定了可以并处不同种类行政处罚的，适用下列规则：</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（一）有从轻或者减轻行政处罚情形的，不实施并处的处罚种类；</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（二）有一般或者从重行政处罚情形的，应当实施并处的处罚种类；</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三）既有从轻或者减轻行政处罚情形的，又有从重行政处罚情形，从轻或者减轻行政处罚情形明显多于从重行政处罚情形的，不实施并处的处罚种类；从轻或者减轻行政处罚情形与从重行政处罚情形基本相当的，可实施并处的处罚种类；从轻或者减轻行政处罚情形明显少于从重行政处罚情形的，实施并处的处罚种类。</w:t>
      </w:r>
    </w:p>
    <w:p>
      <w:pPr>
        <w:spacing w:line="600" w:lineRule="exact"/>
        <w:ind w:firstLine="640" w:firstLineChars="200"/>
        <w:rPr>
          <w:rFonts w:hint="eastAsia" w:ascii="仿宋" w:hAnsi="仿宋" w:eastAsia="仿宋" w:cs="楷体_GB2312"/>
          <w:bCs/>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w:t>
      </w:r>
      <w:r>
        <w:rPr>
          <w:rFonts w:hint="eastAsia" w:ascii="仿宋" w:hAnsi="仿宋" w:eastAsia="仿宋" w:cs="楷体_GB2312"/>
          <w:bCs/>
          <w:sz w:val="32"/>
          <w:szCs w:val="32"/>
        </w:rPr>
        <w:t>除法律、法规、规章另有规定外，罚款数额的确定适用下列规则：</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一）罚款为一定金额的倍数的，减轻处罚应当低于最低倍数，从轻处罚按最低倍数到最高倍数幅度区间的30%以下确定，从重处罚按最低倍数到最高倍数幅度区间的70%以上确定，一般处罚按最低倍数到最高倍数幅度区间的30%-70%确定；</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二）罚款为一定幅度的数额的，减轻处罚应当低于最低罚款数额，从轻处罚按最低罚款数额到最高罚款数额幅度区间的30%以下确定，从重处罚按最低罚款数额到最高罚款数额幅度区间的70%以上确定，一般处罚按最低罚款数额到最高罚款数额幅度区间的30%-70%确定。</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三）罚款只规定最高倍数（数额）没有规定最低倍数（数额）的，减轻处罚按最高倍数（数额）的10%以下确定，从轻处罚按最高倍数（数额）的10%-30%确定，从重处罚按最高倍数（数额）的70%以上确定，一般处罚按最高倍数（数额）的30%-70%确定。</w:t>
      </w:r>
    </w:p>
    <w:p>
      <w:pPr>
        <w:spacing w:line="600" w:lineRule="exact"/>
        <w:ind w:firstLine="640" w:firstLineChars="200"/>
        <w:rPr>
          <w:rFonts w:hint="eastAsia" w:ascii="仿宋" w:hAnsi="仿宋" w:eastAsia="仿宋" w:cs="楷体_GB2312"/>
          <w:bCs/>
          <w:sz w:val="32"/>
          <w:szCs w:val="32"/>
        </w:rPr>
      </w:pPr>
      <w:r>
        <w:rPr>
          <w:rFonts w:hint="eastAsia" w:ascii="仿宋" w:hAnsi="仿宋" w:eastAsia="仿宋" w:cs="楷体_GB2312"/>
          <w:bCs/>
          <w:sz w:val="32"/>
          <w:szCs w:val="32"/>
        </w:rPr>
        <w:t>罚款作为可以并处的处罚种类时，有从轻或者减轻处罚情形的，不实施并处；一般处罚按中间值以下确定；有从重处罚情形的，按中间值以上确定。</w:t>
      </w:r>
    </w:p>
    <w:p>
      <w:pPr>
        <w:spacing w:line="600" w:lineRule="exact"/>
        <w:ind w:firstLine="640" w:firstLineChars="200"/>
        <w:rPr>
          <w:rFonts w:hint="eastAsia" w:ascii="仿宋" w:hAnsi="仿宋" w:eastAsia="仿宋" w:cs="楷体_GB2312"/>
          <w:bCs/>
          <w:sz w:val="32"/>
          <w:szCs w:val="32"/>
        </w:rPr>
      </w:pPr>
      <w:r>
        <w:rPr>
          <w:rFonts w:hint="eastAsia" w:ascii="黑体" w:hAnsi="黑体" w:eastAsia="黑体" w:cs="黑体"/>
          <w:sz w:val="32"/>
          <w:szCs w:val="32"/>
        </w:rPr>
        <w:t>第十七条</w:t>
      </w:r>
      <w:r>
        <w:rPr>
          <w:rFonts w:hint="eastAsia" w:ascii="仿宋" w:hAnsi="仿宋" w:eastAsia="仿宋" w:cs="楷体_GB2312"/>
          <w:bCs/>
          <w:sz w:val="32"/>
          <w:szCs w:val="32"/>
        </w:rPr>
        <w:t xml:space="preserve">  实施行政处罚，适用违法行为发生时的行政处罚裁量权基准相关规定。但是，作出行政处罚时，原行政处罚裁量权基准有关规定被修改或者废止，且新的行政处罚裁量权基准规定结果较轻的，适用新的规定。</w:t>
      </w:r>
    </w:p>
    <w:p>
      <w:pPr>
        <w:spacing w:line="600" w:lineRule="exact"/>
        <w:ind w:firstLine="640" w:firstLineChars="200"/>
        <w:rPr>
          <w:rFonts w:hint="eastAsia" w:ascii="仿宋" w:hAnsi="仿宋" w:eastAsia="仿宋" w:cs="楷体_GB2312"/>
          <w:bCs/>
          <w:sz w:val="32"/>
          <w:szCs w:val="32"/>
        </w:rPr>
      </w:pPr>
      <w:r>
        <w:rPr>
          <w:rFonts w:hint="eastAsia" w:ascii="黑体" w:hAnsi="黑体" w:eastAsia="黑体" w:cs="黑体"/>
          <w:sz w:val="32"/>
          <w:szCs w:val="32"/>
        </w:rPr>
        <w:t>第十八条</w:t>
      </w:r>
      <w:r>
        <w:rPr>
          <w:rFonts w:hint="eastAsia" w:ascii="仿宋" w:hAnsi="仿宋" w:eastAsia="仿宋" w:cs="楷体_GB2312"/>
          <w:bCs/>
          <w:sz w:val="32"/>
          <w:szCs w:val="32"/>
        </w:rPr>
        <w:t xml:space="preserve">  财政部门在作出行政处罚决定之前，应当告知当事人拟作出的行政处罚内容及事实、理由、依据，对于不予</w:t>
      </w:r>
      <w:r>
        <w:rPr>
          <w:rFonts w:hint="eastAsia" w:ascii="仿宋" w:hAnsi="仿宋" w:eastAsia="仿宋" w:cs="楷体_GB2312"/>
          <w:bCs/>
          <w:sz w:val="32"/>
          <w:szCs w:val="32"/>
          <w:lang w:val="en-US" w:eastAsia="zh-CN"/>
        </w:rPr>
        <w:t>行政</w:t>
      </w:r>
      <w:r>
        <w:rPr>
          <w:rFonts w:hint="eastAsia" w:ascii="仿宋" w:hAnsi="仿宋" w:eastAsia="仿宋" w:cs="楷体_GB2312"/>
          <w:bCs/>
          <w:sz w:val="32"/>
          <w:szCs w:val="32"/>
        </w:rPr>
        <w:t>处罚、减轻</w:t>
      </w:r>
      <w:r>
        <w:rPr>
          <w:rFonts w:hint="eastAsia" w:ascii="仿宋" w:hAnsi="仿宋" w:eastAsia="仿宋" w:cs="楷体_GB2312"/>
          <w:bCs/>
          <w:sz w:val="32"/>
          <w:szCs w:val="32"/>
          <w:lang w:val="en-US" w:eastAsia="zh-CN"/>
        </w:rPr>
        <w:t>行政</w:t>
      </w:r>
      <w:r>
        <w:rPr>
          <w:rFonts w:hint="eastAsia" w:ascii="仿宋" w:hAnsi="仿宋" w:eastAsia="仿宋" w:cs="楷体_GB2312"/>
          <w:bCs/>
          <w:sz w:val="32"/>
          <w:szCs w:val="32"/>
        </w:rPr>
        <w:t>处罚、从轻</w:t>
      </w:r>
      <w:r>
        <w:rPr>
          <w:rFonts w:hint="eastAsia" w:ascii="仿宋" w:hAnsi="仿宋" w:eastAsia="仿宋" w:cs="楷体_GB2312"/>
          <w:bCs/>
          <w:sz w:val="32"/>
          <w:szCs w:val="32"/>
          <w:lang w:val="en-US" w:eastAsia="zh-CN"/>
        </w:rPr>
        <w:t>行政</w:t>
      </w:r>
      <w:r>
        <w:rPr>
          <w:rFonts w:hint="eastAsia" w:ascii="仿宋" w:hAnsi="仿宋" w:eastAsia="仿宋" w:cs="楷体_GB2312"/>
          <w:bCs/>
          <w:sz w:val="32"/>
          <w:szCs w:val="32"/>
        </w:rPr>
        <w:t>处罚、从重</w:t>
      </w:r>
      <w:r>
        <w:rPr>
          <w:rFonts w:hint="eastAsia" w:ascii="仿宋" w:hAnsi="仿宋" w:eastAsia="仿宋" w:cs="楷体_GB2312"/>
          <w:bCs/>
          <w:sz w:val="32"/>
          <w:szCs w:val="32"/>
          <w:lang w:val="en-US" w:eastAsia="zh-CN"/>
        </w:rPr>
        <w:t>行政</w:t>
      </w:r>
      <w:r>
        <w:rPr>
          <w:rFonts w:hint="eastAsia" w:ascii="仿宋" w:hAnsi="仿宋" w:eastAsia="仿宋" w:cs="楷体_GB2312"/>
          <w:bCs/>
          <w:sz w:val="32"/>
          <w:szCs w:val="32"/>
        </w:rPr>
        <w:t>处罚的理由，应当全面具体告知。</w:t>
      </w:r>
    </w:p>
    <w:p>
      <w:pPr>
        <w:spacing w:line="600" w:lineRule="exact"/>
        <w:ind w:firstLine="640" w:firstLineChars="200"/>
        <w:rPr>
          <w:rFonts w:hint="eastAsia" w:ascii="仿宋" w:hAnsi="仿宋" w:eastAsia="仿宋" w:cs="楷体_GB2312"/>
          <w:bCs/>
          <w:sz w:val="32"/>
          <w:szCs w:val="32"/>
        </w:rPr>
      </w:pPr>
      <w:r>
        <w:rPr>
          <w:rFonts w:hint="eastAsia" w:ascii="黑体" w:hAnsi="黑体" w:eastAsia="黑体" w:cs="黑体"/>
          <w:sz w:val="32"/>
          <w:szCs w:val="32"/>
        </w:rPr>
        <w:t>第十九条</w:t>
      </w:r>
      <w:r>
        <w:rPr>
          <w:rFonts w:hint="eastAsia" w:ascii="仿宋" w:hAnsi="仿宋" w:eastAsia="仿宋" w:cs="楷体_GB2312"/>
          <w:bCs/>
          <w:sz w:val="32"/>
          <w:szCs w:val="32"/>
        </w:rPr>
        <w:t xml:space="preserve">  对当事人的违法行为依法不予、减轻</w:t>
      </w:r>
      <w:r>
        <w:rPr>
          <w:rFonts w:hint="eastAsia" w:ascii="仿宋" w:hAnsi="仿宋" w:eastAsia="仿宋" w:cs="楷体_GB2312"/>
          <w:bCs/>
          <w:sz w:val="32"/>
          <w:szCs w:val="32"/>
          <w:lang w:eastAsia="zh-CN"/>
        </w:rPr>
        <w:t>、</w:t>
      </w:r>
      <w:bookmarkStart w:id="0" w:name="_GoBack"/>
      <w:bookmarkEnd w:id="0"/>
      <w:r>
        <w:rPr>
          <w:rFonts w:hint="eastAsia" w:ascii="仿宋" w:hAnsi="仿宋" w:eastAsia="仿宋" w:cs="楷体_GB2312"/>
          <w:bCs/>
          <w:sz w:val="32"/>
          <w:szCs w:val="32"/>
        </w:rPr>
        <w:t>从轻行政处罚的，财政部门应当通过说服教育、指导约谈等方式对当事人进行教育。</w:t>
      </w:r>
    </w:p>
    <w:p>
      <w:pPr>
        <w:spacing w:line="600" w:lineRule="exact"/>
        <w:ind w:firstLine="640" w:firstLineChars="200"/>
        <w:rPr>
          <w:rFonts w:hint="eastAsia" w:ascii="仿宋" w:hAnsi="仿宋" w:eastAsia="仿宋" w:cs="楷体_GB2312"/>
          <w:bCs/>
          <w:sz w:val="32"/>
          <w:szCs w:val="32"/>
        </w:rPr>
      </w:pPr>
      <w:r>
        <w:rPr>
          <w:rFonts w:hint="eastAsia" w:ascii="黑体" w:hAnsi="黑体" w:eastAsia="黑体" w:cs="黑体"/>
          <w:sz w:val="32"/>
          <w:szCs w:val="32"/>
        </w:rPr>
        <w:t>第二十条</w:t>
      </w:r>
      <w:r>
        <w:rPr>
          <w:rFonts w:hint="eastAsia" w:ascii="仿宋" w:hAnsi="仿宋" w:eastAsia="仿宋" w:cs="楷体_GB2312"/>
          <w:bCs/>
          <w:sz w:val="32"/>
          <w:szCs w:val="32"/>
        </w:rPr>
        <w:t xml:space="preserve">  本通知自印发之日起施行。《江西省财政厅关于印发&lt;江西省财政厅行政处罚“首违不罚”事项清单（2022年版）&gt;的通知》（赣财法〔2022〕2号）同时废止。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0F97"/>
    <w:rsid w:val="008A70EA"/>
    <w:rsid w:val="00BE0F97"/>
    <w:rsid w:val="00FD4DB4"/>
    <w:rsid w:val="06256FA3"/>
    <w:rsid w:val="1A6955D8"/>
    <w:rsid w:val="27A52B93"/>
    <w:rsid w:val="2CAB206D"/>
    <w:rsid w:val="737B72E8"/>
    <w:rsid w:val="7FE26C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Hewlett-Packard Company</Company>
  <Pages>8</Pages>
  <Words>533</Words>
  <Characters>3041</Characters>
  <Lines>25</Lines>
  <Paragraphs>7</Paragraphs>
  <TotalTime>0</TotalTime>
  <ScaleCrop>false</ScaleCrop>
  <LinksUpToDate>false</LinksUpToDate>
  <CharactersWithSpaces>3567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2024-12-01T20:27:00Z</dcterms:created>
  <dc:creator>hp</dc:creator>
  <cp:lastModifiedBy>wyy</cp:lastModifiedBy>
  <dcterms:modified xsi:type="dcterms:W3CDTF">2024-12-02T01:42:21Z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200EEEA1DCA34253B2B00F79F0627F78</vt:lpwstr>
  </property>
</Properties>
</file>