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895350"/>
                        </a:xfrm>
                        <a:prstGeom prst="rect">
                          <a:avLst/>
                        </a:prstGeom>
                        <a:solidFill>
                          <a:srgbClr val="FFFFFF"/>
                        </a:solidFill>
                        <a:ln w="9525">
                          <a:solidFill>
                            <a:srgbClr val="FFFFFF"/>
                          </a:solidFill>
                          <a:miter lim="800000"/>
                        </a:ln>
                      </wps:spPr>
                      <wps:txbx>
                        <w:txbxContent>
                          <w:p w:rsidR="008C5FFD" w:rsidRDefault="008C5FF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8C5FFD" w:rsidRDefault="008C5FF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（私募管理机构）</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C3tpJSKgIAAD0EAAAOAAAAAAAAAAAAAAAAAC4CAABkcnMv&#10;ZTJvRG9jLnhtbFBLAQItABQABgAIAAAAIQD1KD6g3wAAAAsBAAAPAAAAAAAAAAAAAAAAAIQEAABk&#10;cnMvZG93bnJldi54bWxQSwUGAAAAAAQABADzAAAAkAUAAAAA&#10;" strokecolor="white">
                <v:textbox>
                  <w:txbxContent>
                    <w:p w:rsidR="008C5FFD" w:rsidRDefault="008C5FF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8C5FFD" w:rsidRDefault="008C5FFD">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（私募管理机构）</w:t>
                      </w:r>
                    </w:p>
                  </w:txbxContent>
                </v:textbox>
              </v:shape>
            </w:pict>
          </mc:Fallback>
        </mc:AlternateContent>
      </w:r>
    </w:p>
    <w:p w:rsidR="00D23C38" w:rsidRDefault="00A47D53">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8C5FFD" w:rsidRDefault="008C5FFD">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8C5FFD" w:rsidRDefault="008C5FFD">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8C5FFD" w:rsidRDefault="008C5FFD">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8C5FFD" w:rsidRDefault="008C5FFD">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8C5FFD" w:rsidRDefault="008C5FFD">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8C5FFD" w:rsidRDefault="008C5FFD">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8C5FFD" w:rsidRDefault="008C5FFD">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8C5FFD" w:rsidRDefault="008C5FFD">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8C5FFD" w:rsidRDefault="008C5FFD">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8C5FFD" w:rsidRDefault="008C5FFD">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pStyle w:val="CharCharCharCharCharCharCharCharChar"/>
      </w:pPr>
    </w:p>
    <w:p w:rsidR="00D23C38" w:rsidRDefault="00D23C38">
      <w:pPr>
        <w:rPr>
          <w:color w:val="000000" w:themeColor="text1"/>
          <w:sz w:val="28"/>
          <w:szCs w:val="28"/>
        </w:rPr>
      </w:pP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8C5FFD" w:rsidRDefault="008C5FFD">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8C5FFD" w:rsidRDefault="008C5FFD">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8C5FFD" w:rsidRDefault="008C5FFD">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8C5FFD" w:rsidRDefault="008C5FFD">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D23C38" w:rsidRDefault="00D23C38">
      <w:pPr>
        <w:rPr>
          <w:color w:val="000000" w:themeColor="text1"/>
          <w:sz w:val="28"/>
          <w:szCs w:val="28"/>
        </w:rPr>
      </w:pP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8C5FFD" w:rsidRDefault="008C5FFD">
                            <w:pPr>
                              <w:jc w:val="center"/>
                              <w:rPr>
                                <w:rFonts w:ascii="微软雅黑" w:eastAsia="微软雅黑" w:hAnsi="微软雅黑"/>
                                <w:color w:val="70AD47"/>
                                <w:sz w:val="72"/>
                                <w:szCs w:val="72"/>
                              </w:rPr>
                            </w:pPr>
                          </w:p>
                          <w:p w:rsidR="008C5FFD" w:rsidRDefault="008C5FFD">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8C5FFD" w:rsidRDefault="008C5FFD">
                      <w:pPr>
                        <w:jc w:val="center"/>
                        <w:rPr>
                          <w:rFonts w:ascii="微软雅黑" w:eastAsia="微软雅黑" w:hAnsi="微软雅黑"/>
                          <w:color w:val="70AD47"/>
                          <w:sz w:val="72"/>
                          <w:szCs w:val="72"/>
                        </w:rPr>
                      </w:pPr>
                    </w:p>
                    <w:p w:rsidR="008C5FFD" w:rsidRDefault="008C5FFD">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D23C38">
      <w:pPr>
        <w:rPr>
          <w:color w:val="000000" w:themeColor="text1"/>
          <w:sz w:val="28"/>
          <w:szCs w:val="28"/>
        </w:rPr>
      </w:pP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8C5FFD" w:rsidRDefault="008C5FFD">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6pt;margin-top:16.6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rsidR="008C5FFD" w:rsidRDefault="008C5FFD">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D23C38" w:rsidRDefault="00D23C38">
      <w:pPr>
        <w:rPr>
          <w:color w:val="000000" w:themeColor="text1"/>
          <w:sz w:val="28"/>
          <w:szCs w:val="28"/>
        </w:rPr>
      </w:pP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rsidR="008C5FFD" w:rsidRDefault="008C5FFD">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2" o:spid="_x0000_s1033" type="#_x0000_t202" style="position:absolute;left:0;text-align:left;margin-left:276.8pt;margin-top:26.5pt;width:111.4pt;height:48.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" strokecolor="white" strokeweight=".5pt">
                <v:textbox>
                  <w:txbxContent>
                    <w:p w:rsidR="008C5FFD" w:rsidRDefault="008C5FFD">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2024</w:t>
                      </w:r>
                    </w:p>
                  </w:txbxContent>
                </v:textbox>
                <w10:wrap anchorx="margin"/>
              </v:shape>
            </w:pict>
          </mc:Fallback>
        </mc:AlternateContent>
      </w:r>
    </w:p>
    <w:p w:rsidR="00D23C38" w:rsidRDefault="00A47D53">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rsidR="00D23C38" w:rsidRDefault="00A47D53">
      <w:pPr>
        <w:keepNext/>
        <w:keepLines/>
        <w:spacing w:before="100" w:after="100"/>
        <w:jc w:val="center"/>
        <w:outlineLvl w:val="0"/>
        <w:rPr>
          <w:rFonts w:eastAsia="黑体"/>
          <w:b/>
          <w:bCs/>
          <w:kern w:val="44"/>
          <w:sz w:val="36"/>
          <w:szCs w:val="44"/>
          <w:lang w:val="zh-CN"/>
        </w:rPr>
      </w:pPr>
      <w:r>
        <w:rPr>
          <w:rFonts w:eastAsia="黑体" w:hint="eastAsia"/>
          <w:b/>
          <w:bCs/>
          <w:kern w:val="44"/>
          <w:sz w:val="36"/>
          <w:szCs w:val="44"/>
          <w:lang w:val="zh-CN"/>
        </w:rPr>
        <w:lastRenderedPageBreak/>
        <w:t>重要提示</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一</w:t>
      </w:r>
      <w:r>
        <w:rPr>
          <w:rFonts w:asciiTheme="minorEastAsia" w:eastAsiaTheme="minorEastAsia" w:hAnsiTheme="minorEastAsia" w:cs="方正书宋_GBK"/>
          <w:b/>
          <w:color w:val="000000"/>
          <w:spacing w:val="-5"/>
          <w:kern w:val="0"/>
          <w:szCs w:val="21"/>
          <w:lang w:val="zh-CN"/>
        </w:rPr>
        <w:t>、</w:t>
      </w:r>
      <w:r>
        <w:rPr>
          <w:rFonts w:asciiTheme="minorEastAsia" w:eastAsiaTheme="minorEastAsia" w:hAnsiTheme="minorEastAsia" w:cs="方正书宋_GBK" w:hint="eastAsia"/>
          <w:b/>
          <w:color w:val="000000"/>
          <w:spacing w:val="-5"/>
          <w:kern w:val="0"/>
          <w:szCs w:val="21"/>
          <w:lang w:val="zh-CN"/>
        </w:rPr>
        <w:t>【全部保证】</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【部分保证】</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职位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姓名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对半年度报告内容存在异议，无法保证半年度报告的真实、准确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半数以上董事</w:t>
      </w:r>
      <w:r>
        <w:rPr>
          <w:rFonts w:asciiTheme="minorEastAsia" w:eastAsiaTheme="minorEastAsia" w:hAnsiTheme="minorEastAsia" w:cs="方正书宋_GBK"/>
          <w:b/>
          <w:color w:val="000000" w:themeColor="text1"/>
          <w:kern w:val="0"/>
          <w:szCs w:val="21"/>
          <w:lang w:val="zh-CN"/>
        </w:rPr>
        <w:t>无法</w:t>
      </w:r>
      <w:r>
        <w:rPr>
          <w:rFonts w:asciiTheme="minorEastAsia" w:eastAsiaTheme="minorEastAsia" w:hAnsiTheme="minorEastAsia" w:cs="方正书宋_GBK" w:hint="eastAsia"/>
          <w:b/>
          <w:color w:val="000000" w:themeColor="text1"/>
          <w:kern w:val="0"/>
          <w:szCs w:val="21"/>
          <w:lang w:val="zh-CN"/>
        </w:rPr>
        <w:t>保证半年度报告的真实性、准确性和完整性。除此之外</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存在</w:t>
      </w:r>
      <w:r>
        <w:rPr>
          <w:rFonts w:asciiTheme="minorEastAsia" w:eastAsiaTheme="minorEastAsia" w:hAnsiTheme="minorEastAsia" w:cs="方正书宋_GBK"/>
          <w:b/>
          <w:color w:val="000000" w:themeColor="text1"/>
          <w:kern w:val="0"/>
          <w:szCs w:val="21"/>
          <w:lang w:val="zh-CN"/>
        </w:rPr>
        <w:t>异议或无法保证</w:t>
      </w:r>
      <w:r>
        <w:rPr>
          <w:rFonts w:asciiTheme="minorEastAsia" w:eastAsiaTheme="minorEastAsia" w:hAnsiTheme="minorEastAsia" w:cs="方正书宋_GBK" w:hint="eastAsia"/>
          <w:b/>
          <w:color w:val="000000" w:themeColor="text1"/>
          <w:kern w:val="0"/>
          <w:szCs w:val="21"/>
          <w:lang w:val="zh-CN"/>
        </w:rPr>
        <w:t>的详细情况（适用</w:t>
      </w:r>
      <w:r>
        <w:rPr>
          <w:rFonts w:asciiTheme="minorEastAsia" w:eastAsiaTheme="minorEastAsia" w:hAnsiTheme="minorEastAsia" w:cs="方正书宋_GBK"/>
          <w:b/>
          <w:color w:val="000000" w:themeColor="text1"/>
          <w:kern w:val="0"/>
          <w:szCs w:val="21"/>
          <w:lang w:val="zh-CN"/>
        </w:rPr>
        <w:t>/不适用）</w:t>
      </w:r>
    </w:p>
    <w:tbl>
      <w:tblPr>
        <w:tblW w:w="9639" w:type="dxa"/>
        <w:tblInd w:w="-572" w:type="dxa"/>
        <w:tblLook w:val="04A0" w:firstRow="1" w:lastRow="0" w:firstColumn="1" w:lastColumn="0" w:noHBand="0" w:noVBand="1"/>
      </w:tblPr>
      <w:tblGrid>
        <w:gridCol w:w="993"/>
        <w:gridCol w:w="1369"/>
        <w:gridCol w:w="1607"/>
        <w:gridCol w:w="5670"/>
      </w:tblGrid>
      <w:tr w:rsidR="00D23C3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D23C38" w:rsidRDefault="00A47D53">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D23C38" w:rsidRDefault="00A47D5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D23C38" w:rsidRDefault="00A47D5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D23C38" w:rsidRDefault="00A47D5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D23C3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说明1、具体的</w:t>
            </w:r>
            <w:r>
              <w:rPr>
                <w:rFonts w:asciiTheme="minorEastAsia" w:eastAsiaTheme="minorEastAsia" w:hAnsiTheme="minorEastAsia" w:hint="eastAsia"/>
                <w:i/>
                <w:color w:val="FF0000"/>
                <w:szCs w:val="44"/>
              </w:rPr>
              <w:t>异议事项及异议原因；</w:t>
            </w: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D23C3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tabs>
                <w:tab w:val="left" w:pos="5140"/>
              </w:tabs>
              <w:rPr>
                <w:rFonts w:asciiTheme="minorEastAsia" w:eastAsiaTheme="minorEastAsia" w:hAnsiTheme="minorEastAsia"/>
                <w:color w:val="000000" w:themeColor="text1"/>
                <w:szCs w:val="44"/>
              </w:rPr>
            </w:pPr>
          </w:p>
        </w:tc>
      </w:tr>
    </w:tbl>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、主管会计工作负责人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及会计机构负责人（会计主管人员）</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保证半年度报告中财务报告的真实、准确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p>
    <w:p w:rsidR="00D23C38" w:rsidRDefault="00A47D53">
      <w:pPr>
        <w:autoSpaceDE w:val="0"/>
        <w:autoSpaceDN w:val="0"/>
        <w:adjustRightInd w:val="0"/>
        <w:spacing w:line="484" w:lineRule="atLeast"/>
        <w:textAlignment w:val="center"/>
        <w:rPr>
          <w:rFonts w:asciiTheme="minorEastAsia" w:eastAsiaTheme="minorEastAsia" w:hAnsiTheme="minorEastAsia" w:cstheme="minorBidi"/>
          <w:b/>
          <w:color w:val="000000" w:themeColor="text1"/>
          <w:szCs w:val="21"/>
        </w:rPr>
      </w:pPr>
      <w:r>
        <w:rPr>
          <w:rFonts w:asciiTheme="minorEastAsia" w:eastAsiaTheme="minorEastAsia" w:hAnsiTheme="minorEastAsia" w:cs="方正书宋_GBK" w:hint="eastAsia"/>
          <w:b/>
          <w:color w:val="000000" w:themeColor="text1"/>
          <w:kern w:val="0"/>
          <w:szCs w:val="21"/>
          <w:lang w:val="zh-CN"/>
        </w:rPr>
        <w:t>三、本半年度报告</w:t>
      </w:r>
      <w:r>
        <w:rPr>
          <w:rFonts w:asciiTheme="minorEastAsia" w:eastAsiaTheme="minorEastAsia" w:hAnsiTheme="minorEastAsia" w:cs="方正书宋_GBK" w:hint="eastAsia"/>
          <w:b/>
          <w:color w:val="FF0000"/>
          <w:kern w:val="0"/>
          <w:szCs w:val="21"/>
          <w:u w:val="single"/>
          <w:lang w:val="zh-CN"/>
        </w:rPr>
        <w:t>（已经</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未经）</w:t>
      </w:r>
      <w:r>
        <w:rPr>
          <w:rFonts w:asciiTheme="minorEastAsia" w:eastAsiaTheme="minorEastAsia" w:hAnsiTheme="minorEastAsia" w:cs="方正书宋_GBK" w:hint="eastAsia"/>
          <w:b/>
          <w:color w:val="000000" w:themeColor="text1"/>
          <w:kern w:val="0"/>
          <w:szCs w:val="21"/>
          <w:lang w:val="zh-CN"/>
        </w:rPr>
        <w:t>挂牌公司董事会审议通过</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未</w:t>
      </w:r>
      <w:r>
        <w:rPr>
          <w:rFonts w:asciiTheme="minorEastAsia" w:eastAsiaTheme="minorEastAsia" w:hAnsiTheme="minorEastAsia" w:cs="方正书宋_GBK"/>
          <w:b/>
          <w:color w:val="000000" w:themeColor="text1"/>
          <w:kern w:val="0"/>
          <w:szCs w:val="21"/>
          <w:lang w:val="zh-CN"/>
        </w:rPr>
        <w:t>出席</w:t>
      </w:r>
      <w:r>
        <w:rPr>
          <w:rFonts w:asciiTheme="minorEastAsia" w:eastAsiaTheme="minorEastAsia" w:hAnsiTheme="minorEastAsia" w:cs="方正书宋_GBK" w:hint="eastAsia"/>
          <w:b/>
          <w:color w:val="000000" w:themeColor="text1"/>
          <w:kern w:val="0"/>
          <w:szCs w:val="21"/>
          <w:lang w:val="zh-CN"/>
        </w:rPr>
        <w:t>审议的</w:t>
      </w:r>
      <w:r>
        <w:rPr>
          <w:rFonts w:asciiTheme="minorEastAsia" w:eastAsiaTheme="minorEastAsia" w:hAnsiTheme="minorEastAsia" w:cs="方正书宋_GBK"/>
          <w:b/>
          <w:color w:val="000000" w:themeColor="text1"/>
          <w:kern w:val="0"/>
          <w:szCs w:val="21"/>
          <w:lang w:val="zh-CN"/>
        </w:rPr>
        <w:t>董事</w:t>
      </w:r>
      <w:r>
        <w:rPr>
          <w:rFonts w:asciiTheme="minorEastAsia" w:eastAsiaTheme="minorEastAsia" w:hAnsiTheme="minorEastAsia" w:cstheme="minorBidi"/>
          <w:b/>
          <w:color w:val="000000" w:themeColor="text1"/>
          <w:szCs w:val="21"/>
        </w:rPr>
        <w:t>。</w:t>
      </w:r>
      <w:r>
        <w:rPr>
          <w:rFonts w:asciiTheme="minorEastAsia" w:eastAsiaTheme="minorEastAsia" w:hAnsiTheme="minorEastAsia" w:cs="方正书宋_GBK" w:hint="eastAsia"/>
          <w:b/>
          <w:color w:val="FF0000"/>
          <w:kern w:val="0"/>
          <w:szCs w:val="21"/>
          <w:u w:val="single"/>
          <w:lang w:val="zh-CN"/>
        </w:rPr>
        <w:t>（单独列示</w:t>
      </w:r>
      <w:r>
        <w:rPr>
          <w:rFonts w:asciiTheme="minorEastAsia" w:eastAsiaTheme="minorEastAsia" w:hAnsiTheme="minorEastAsia" w:cs="方正书宋_GBK"/>
          <w:b/>
          <w:color w:val="FF0000"/>
          <w:kern w:val="0"/>
          <w:szCs w:val="21"/>
          <w:u w:val="single"/>
          <w:lang w:val="zh-CN"/>
        </w:rPr>
        <w:t>未出席</w:t>
      </w:r>
      <w:r>
        <w:rPr>
          <w:rFonts w:asciiTheme="minorEastAsia" w:eastAsiaTheme="minorEastAsia" w:hAnsiTheme="minorEastAsia" w:cs="方正书宋_GBK" w:hint="eastAsia"/>
          <w:b/>
          <w:color w:val="FF0000"/>
          <w:kern w:val="0"/>
          <w:szCs w:val="21"/>
          <w:u w:val="single"/>
          <w:lang w:val="zh-CN"/>
        </w:rPr>
        <w:t>董事会</w:t>
      </w:r>
      <w:r>
        <w:rPr>
          <w:rFonts w:asciiTheme="minorEastAsia" w:eastAsiaTheme="minorEastAsia" w:hAnsiTheme="minorEastAsia" w:cs="方正书宋_GBK"/>
          <w:b/>
          <w:color w:val="FF0000"/>
          <w:kern w:val="0"/>
          <w:szCs w:val="21"/>
          <w:u w:val="single"/>
          <w:lang w:val="zh-CN"/>
        </w:rPr>
        <w:t>审议</w:t>
      </w:r>
      <w:r>
        <w:rPr>
          <w:rFonts w:asciiTheme="minorEastAsia" w:eastAsiaTheme="minorEastAsia" w:hAnsiTheme="minorEastAsia" w:cs="方正书宋_GBK" w:hint="eastAsia"/>
          <w:b/>
          <w:color w:val="FF0000"/>
          <w:kern w:val="0"/>
          <w:szCs w:val="21"/>
          <w:u w:val="single"/>
          <w:lang w:val="zh-CN"/>
        </w:rPr>
        <w:t>中期报告的董事姓名及</w:t>
      </w:r>
      <w:r>
        <w:rPr>
          <w:rFonts w:asciiTheme="minorEastAsia" w:eastAsiaTheme="minorEastAsia" w:hAnsiTheme="minorEastAsia" w:cs="方正书宋_GBK"/>
          <w:b/>
          <w:color w:val="FF0000"/>
          <w:kern w:val="0"/>
          <w:szCs w:val="21"/>
          <w:u w:val="single"/>
          <w:lang w:val="zh-CN"/>
        </w:rPr>
        <w:t>原因</w:t>
      </w:r>
      <w:r>
        <w:rPr>
          <w:rFonts w:asciiTheme="minorEastAsia" w:eastAsiaTheme="minorEastAsia" w:hAnsiTheme="minorEastAsia" w:cs="方正书宋_GBK" w:hint="eastAsia"/>
          <w:b/>
          <w:color w:val="FF0000"/>
          <w:kern w:val="0"/>
          <w:szCs w:val="21"/>
          <w:u w:val="single"/>
          <w:lang w:val="zh-CN"/>
        </w:rPr>
        <w:t>，不涉及的可删除此部分。）</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kern w:val="0"/>
          <w:szCs w:val="21"/>
          <w:lang w:val="zh-CN"/>
        </w:rPr>
      </w:pPr>
      <w:r>
        <w:rPr>
          <w:rFonts w:asciiTheme="minorEastAsia" w:eastAsiaTheme="minorEastAsia" w:hAnsiTheme="minorEastAsia" w:cs="方正书宋_GBK" w:hint="eastAsia"/>
          <w:b/>
          <w:color w:val="000000" w:themeColor="text1"/>
          <w:kern w:val="0"/>
          <w:szCs w:val="21"/>
          <w:lang w:val="zh-CN"/>
        </w:rPr>
        <w:t>四、【审计情况-未经审计】</w:t>
      </w:r>
      <w:r>
        <w:rPr>
          <w:rFonts w:asciiTheme="minorEastAsia" w:eastAsiaTheme="minorEastAsia" w:hAnsiTheme="minorEastAsia" w:cs="方正书宋_GBK" w:hint="eastAsia"/>
          <w:b/>
          <w:color w:val="000000"/>
          <w:kern w:val="0"/>
          <w:szCs w:val="21"/>
          <w:lang w:val="zh-CN"/>
        </w:rPr>
        <w:t>本半年度报告未经会计师事务所审计。</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rsidR="00D23C38" w:rsidRDefault="00A47D53">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rsidR="00D23C38" w:rsidRDefault="00A47D53">
      <w:pPr>
        <w:autoSpaceDE w:val="0"/>
        <w:autoSpaceDN w:val="0"/>
        <w:adjustRightInd w:val="0"/>
        <w:spacing w:line="484" w:lineRule="atLeast"/>
        <w:textAlignment w:val="center"/>
        <w:rPr>
          <w:rFonts w:asciiTheme="minorEastAsia" w:eastAsiaTheme="minorEastAsia" w:hAnsiTheme="minorEastAsia" w:cstheme="minorBidi"/>
          <w:b/>
          <w:color w:val="000000" w:themeColor="text1"/>
          <w:kern w:val="0"/>
          <w:szCs w:val="21"/>
          <w:lang w:val="zh-CN"/>
        </w:rPr>
      </w:pPr>
      <w:r>
        <w:rPr>
          <w:rFonts w:asciiTheme="minorEastAsia" w:eastAsiaTheme="minorEastAsia" w:hAnsiTheme="minorEastAsia" w:cstheme="minorBidi" w:hint="eastAsia"/>
          <w:b/>
          <w:color w:val="000000" w:themeColor="text1"/>
          <w:kern w:val="0"/>
          <w:szCs w:val="21"/>
          <w:lang w:val="zh-CN"/>
        </w:rPr>
        <w:t>【非标准审计</w:t>
      </w:r>
      <w:r>
        <w:rPr>
          <w:rFonts w:asciiTheme="minorEastAsia" w:eastAsiaTheme="minorEastAsia" w:hAnsiTheme="minorEastAsia" w:cstheme="minorBidi"/>
          <w:b/>
          <w:color w:val="000000" w:themeColor="text1"/>
          <w:kern w:val="0"/>
          <w:szCs w:val="21"/>
          <w:lang w:val="zh-CN"/>
        </w:rPr>
        <w:t>意见-带特别段落</w:t>
      </w:r>
      <w:r>
        <w:rPr>
          <w:rFonts w:asciiTheme="minorEastAsia" w:eastAsiaTheme="minorEastAsia" w:hAnsiTheme="minorEastAsia" w:cstheme="minorBidi" w:hint="eastAsia"/>
          <w:b/>
          <w:color w:val="000000" w:themeColor="text1"/>
          <w:kern w:val="0"/>
          <w:szCs w:val="21"/>
          <w:lang w:val="zh-CN"/>
        </w:rPr>
        <w:t>】</w:t>
      </w:r>
      <w:r>
        <w:rPr>
          <w:rFonts w:asciiTheme="minorEastAsia" w:eastAsiaTheme="minorEastAsia" w:hAnsiTheme="minorEastAsia" w:cstheme="minorBidi" w:hint="eastAsia"/>
          <w:b/>
          <w:color w:val="FF0000"/>
          <w:kern w:val="0"/>
          <w:szCs w:val="21"/>
          <w:u w:val="single"/>
          <w:lang w:val="zh-CN"/>
        </w:rPr>
        <w:t>（会计师事务所）</w:t>
      </w:r>
      <w:r>
        <w:rPr>
          <w:rFonts w:asciiTheme="minorEastAsia" w:eastAsiaTheme="minorEastAsia" w:hAnsiTheme="minorEastAsia" w:cstheme="minorBidi" w:hint="eastAsia"/>
          <w:b/>
          <w:color w:val="000000" w:themeColor="text1"/>
          <w:kern w:val="0"/>
          <w:szCs w:val="21"/>
          <w:lang w:val="zh-CN"/>
        </w:rPr>
        <w:t>对公司出具了</w:t>
      </w:r>
      <w:r>
        <w:rPr>
          <w:rFonts w:asciiTheme="minorEastAsia" w:eastAsiaTheme="minorEastAsia" w:hAnsiTheme="minorEastAsia" w:cs="方正书宋_GBK" w:hint="eastAsia"/>
          <w:b/>
          <w:color w:val="000000" w:themeColor="text1"/>
          <w:kern w:val="0"/>
          <w:szCs w:val="21"/>
          <w:lang w:val="zh-CN"/>
        </w:rPr>
        <w:t>带</w:t>
      </w:r>
      <w:r>
        <w:rPr>
          <w:rFonts w:asciiTheme="minorEastAsia" w:eastAsiaTheme="minorEastAsia" w:hAnsiTheme="minorEastAsia" w:cs="方正书宋_GBK" w:hint="eastAsia"/>
          <w:b/>
          <w:color w:val="FF0000"/>
          <w:kern w:val="0"/>
          <w:szCs w:val="21"/>
          <w:u w:val="single"/>
          <w:lang w:val="zh-CN"/>
        </w:rPr>
        <w:t>（强调</w:t>
      </w:r>
      <w:r>
        <w:rPr>
          <w:rFonts w:asciiTheme="minorEastAsia" w:eastAsiaTheme="minorEastAsia" w:hAnsiTheme="minorEastAsia" w:cs="方正书宋_GBK"/>
          <w:b/>
          <w:color w:val="FF0000"/>
          <w:kern w:val="0"/>
          <w:szCs w:val="21"/>
          <w:u w:val="single"/>
          <w:lang w:val="zh-CN"/>
        </w:rPr>
        <w:t>事项段/其他</w:t>
      </w:r>
      <w:r>
        <w:rPr>
          <w:rFonts w:asciiTheme="minorEastAsia" w:eastAsiaTheme="minorEastAsia" w:hAnsiTheme="minorEastAsia" w:cs="方正书宋_GBK" w:hint="eastAsia"/>
          <w:b/>
          <w:color w:val="FF0000"/>
          <w:kern w:val="0"/>
          <w:szCs w:val="21"/>
          <w:u w:val="single"/>
          <w:lang w:val="zh-CN"/>
        </w:rPr>
        <w:t>事项段</w:t>
      </w:r>
      <w:r>
        <w:rPr>
          <w:rFonts w:asciiTheme="minorEastAsia" w:eastAsiaTheme="minorEastAsia" w:hAnsiTheme="minorEastAsia" w:cs="方正书宋_GBK"/>
          <w:b/>
          <w:color w:val="FF0000"/>
          <w:kern w:val="0"/>
          <w:szCs w:val="21"/>
          <w:u w:val="single"/>
          <w:lang w:val="zh-CN"/>
        </w:rPr>
        <w:t>/持续经营重大不确定</w:t>
      </w:r>
      <w:r>
        <w:rPr>
          <w:rFonts w:asciiTheme="minorEastAsia" w:eastAsiaTheme="minorEastAsia" w:hAnsiTheme="minorEastAsia" w:cs="方正书宋_GBK" w:hint="eastAsia"/>
          <w:b/>
          <w:color w:val="FF0000"/>
          <w:kern w:val="0"/>
          <w:szCs w:val="21"/>
          <w:u w:val="single"/>
          <w:lang w:val="zh-CN"/>
        </w:rPr>
        <w:t>性</w:t>
      </w:r>
      <w:r>
        <w:rPr>
          <w:rFonts w:asciiTheme="minorEastAsia" w:eastAsiaTheme="minorEastAsia" w:hAnsiTheme="minorEastAsia" w:cs="方正书宋_GBK"/>
          <w:b/>
          <w:color w:val="FF0000"/>
          <w:kern w:val="0"/>
          <w:szCs w:val="21"/>
          <w:u w:val="single"/>
          <w:lang w:val="zh-CN"/>
        </w:rPr>
        <w:t>段落/其他信息段落中包含其他信息存在未更正重大错报说明</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的</w:t>
      </w:r>
      <w:r>
        <w:rPr>
          <w:rFonts w:asciiTheme="minorEastAsia" w:eastAsiaTheme="minorEastAsia" w:hAnsiTheme="minorEastAsia" w:cs="方正书宋_GBK" w:hint="eastAsia"/>
          <w:b/>
          <w:color w:val="FF0000"/>
          <w:kern w:val="0"/>
          <w:szCs w:val="21"/>
          <w:u w:val="single"/>
          <w:lang w:val="zh-CN"/>
        </w:rPr>
        <w:t>（无保留意见</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000000" w:themeColor="text1"/>
          <w:kern w:val="0"/>
          <w:szCs w:val="21"/>
          <w:lang w:val="zh-CN"/>
        </w:rPr>
        <w:t>的审计报告</w:t>
      </w:r>
      <w:r>
        <w:rPr>
          <w:rFonts w:asciiTheme="minorEastAsia" w:eastAsiaTheme="minorEastAsia" w:hAnsiTheme="minorEastAsia" w:cstheme="minorBidi"/>
          <w:b/>
          <w:color w:val="000000" w:themeColor="text1"/>
          <w:kern w:val="0"/>
          <w:szCs w:val="21"/>
          <w:lang w:val="zh-CN"/>
        </w:rPr>
        <w:t>。</w:t>
      </w:r>
    </w:p>
    <w:p w:rsidR="00D23C38" w:rsidRDefault="00A47D53">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D23C3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公司中期报告的财务会计报告被会计师事务所出具非标准审计意见的，董事会应当就所涉及事项作出说明。说明中应当明确说明非标准审计意见涉及事项是否违反企业会计准则及其相关信息披露规范性规定。</w:t>
            </w:r>
          </w:p>
        </w:tc>
      </w:tr>
    </w:tbl>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五、本半年度报告涉及未来计划等前瞻性陈述，不构成公司对投资者的实质承诺，投资者及相关人士均应当对此保持足够的风险认识，并且应当理解计划、预测与承诺之间的差异。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cs="方正书宋_GBK" w:hint="eastAsia"/>
          <w:b/>
          <w:color w:val="FF0000"/>
          <w:kern w:val="0"/>
          <w:szCs w:val="21"/>
          <w:lang w:val="zh-CN"/>
        </w:rPr>
        <w:t>（不涉及的可删除此段）</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六、本半年度报告已在“第</w:t>
      </w:r>
      <w:r w:rsidR="00C947FF">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hint="eastAsia"/>
          <w:b/>
          <w:color w:val="000000" w:themeColor="text1"/>
          <w:kern w:val="0"/>
          <w:szCs w:val="21"/>
          <w:lang w:val="zh-CN"/>
        </w:rPr>
        <w:t>节</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会计数据和</w:t>
      </w:r>
      <w:r>
        <w:rPr>
          <w:rFonts w:asciiTheme="minorEastAsia" w:eastAsiaTheme="minorEastAsia" w:hAnsiTheme="minorEastAsia" w:cs="方正书宋_GBK"/>
          <w:b/>
          <w:color w:val="000000" w:themeColor="text1"/>
          <w:kern w:val="0"/>
          <w:szCs w:val="21"/>
          <w:lang w:val="zh-CN"/>
        </w:rPr>
        <w:t>经营情况</w:t>
      </w:r>
      <w:r>
        <w:rPr>
          <w:rFonts w:asciiTheme="minorEastAsia" w:eastAsiaTheme="minorEastAsia" w:hAnsiTheme="minorEastAsia" w:cs="方正书宋_GBK" w:hint="eastAsia"/>
          <w:b/>
          <w:color w:val="000000" w:themeColor="text1"/>
          <w:kern w:val="0"/>
          <w:szCs w:val="21"/>
          <w:lang w:val="zh-CN"/>
        </w:rPr>
        <w:t>”之“七、</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公司面临</w:t>
      </w:r>
      <w:r>
        <w:rPr>
          <w:rFonts w:asciiTheme="minorEastAsia" w:eastAsiaTheme="minorEastAsia" w:hAnsiTheme="minorEastAsia" w:cs="方正书宋_GBK"/>
          <w:b/>
          <w:color w:val="000000" w:themeColor="text1"/>
          <w:kern w:val="0"/>
          <w:szCs w:val="21"/>
          <w:lang w:val="zh-CN"/>
        </w:rPr>
        <w:t>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w:t>
      </w:r>
      <w:r>
        <w:rPr>
          <w:rFonts w:asciiTheme="minorEastAsia" w:eastAsiaTheme="minorEastAsia" w:hAnsiTheme="minorEastAsia" w:cs="方正书宋_GBK" w:hint="eastAsia"/>
          <w:b/>
          <w:color w:val="000000" w:themeColor="text1"/>
          <w:kern w:val="0"/>
          <w:szCs w:val="21"/>
          <w:lang w:val="zh-CN"/>
        </w:rPr>
        <w:t>分析”对公司</w:t>
      </w:r>
      <w:r>
        <w:rPr>
          <w:rFonts w:asciiTheme="minorEastAsia" w:eastAsiaTheme="minorEastAsia" w:hAnsiTheme="minorEastAsia" w:cs="方正书宋_GBK"/>
          <w:b/>
          <w:color w:val="000000" w:themeColor="text1"/>
          <w:kern w:val="0"/>
          <w:szCs w:val="21"/>
          <w:lang w:val="zh-CN"/>
        </w:rPr>
        <w:t>报告期内的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风险因素进行分析,</w:t>
      </w:r>
      <w:r>
        <w:rPr>
          <w:rFonts w:asciiTheme="minorEastAsia" w:eastAsiaTheme="minorEastAsia" w:hAnsiTheme="minorEastAsia" w:cstheme="minorBidi"/>
          <w:b/>
          <w:color w:val="000000" w:themeColor="text1"/>
          <w:kern w:val="0"/>
          <w:szCs w:val="21"/>
          <w:lang w:val="zh-CN"/>
        </w:rPr>
        <w:t xml:space="preserve"> 请投资</w:t>
      </w:r>
      <w:r>
        <w:rPr>
          <w:rFonts w:asciiTheme="minorEastAsia" w:eastAsiaTheme="minorEastAsia" w:hAnsiTheme="minorEastAsia" w:cstheme="minorBidi" w:hint="eastAsia"/>
          <w:b/>
          <w:color w:val="000000" w:themeColor="text1"/>
          <w:kern w:val="0"/>
          <w:szCs w:val="21"/>
          <w:lang w:val="zh-CN"/>
        </w:rPr>
        <w:t>者</w:t>
      </w:r>
      <w:r>
        <w:rPr>
          <w:rFonts w:asciiTheme="minorEastAsia" w:eastAsiaTheme="minorEastAsia" w:hAnsiTheme="minorEastAsia" w:cstheme="minorBidi"/>
          <w:b/>
          <w:color w:val="000000" w:themeColor="text1"/>
          <w:kern w:val="0"/>
          <w:szCs w:val="21"/>
          <w:lang w:val="zh-CN"/>
        </w:rPr>
        <w:t>注意阅读</w:t>
      </w:r>
      <w:r>
        <w:rPr>
          <w:rFonts w:asciiTheme="minorEastAsia" w:eastAsiaTheme="minorEastAsia" w:hAnsiTheme="minorEastAsia" w:cs="方正书宋_GBK" w:hint="eastAsia"/>
          <w:b/>
          <w:color w:val="000000" w:themeColor="text1"/>
          <w:kern w:val="0"/>
          <w:szCs w:val="21"/>
          <w:lang w:val="zh-CN"/>
        </w:rPr>
        <w:t>。</w:t>
      </w:r>
      <w:r>
        <w:rPr>
          <w:rFonts w:asciiTheme="minorEastAsia" w:eastAsiaTheme="minorEastAsia" w:hAnsiTheme="minorEastAsia" w:cs="方正书宋_GBK" w:hint="eastAsia"/>
          <w:b/>
          <w:color w:val="FF0000"/>
          <w:kern w:val="0"/>
          <w:szCs w:val="21"/>
          <w:lang w:val="zh-CN"/>
        </w:rPr>
        <w:t>（不涉及的可删除此段）</w:t>
      </w:r>
    </w:p>
    <w:p w:rsidR="00D23C38" w:rsidRDefault="00A47D5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七</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未按要求披露的事项及原因</w:t>
      </w:r>
    </w:p>
    <w:tbl>
      <w:tblPr>
        <w:tblStyle w:val="250"/>
        <w:tblW w:w="8505" w:type="dxa"/>
        <w:tblInd w:w="-5" w:type="dxa"/>
        <w:tblLook w:val="04A0" w:firstRow="1" w:lastRow="0" w:firstColumn="1" w:lastColumn="0" w:noHBand="0" w:noVBand="1"/>
      </w:tblPr>
      <w:tblGrid>
        <w:gridCol w:w="8505"/>
      </w:tblGrid>
      <w:tr w:rsidR="00D23C38">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规定的某些信息确实不便披露的，公司可以不予披露，但应详细说明未按要求进行披露的原因。如不存在相关情形,请明确说明本报告不存在未按要求进行披露的事项。</w:t>
            </w:r>
          </w:p>
        </w:tc>
      </w:tr>
    </w:tbl>
    <w:p w:rsidR="00D23C38" w:rsidRDefault="00A47D53">
      <w:pPr>
        <w:tabs>
          <w:tab w:val="left" w:pos="5140"/>
        </w:tabs>
        <w:jc w:val="center"/>
        <w:rPr>
          <w:rFonts w:ascii="黑体" w:eastAsia="黑体" w:hAnsi="黑体"/>
          <w:color w:val="000000" w:themeColor="text1"/>
          <w:sz w:val="36"/>
          <w:szCs w:val="36"/>
        </w:rPr>
      </w:pPr>
      <w:r>
        <w:rPr>
          <w:rFonts w:ascii="黑体" w:eastAsia="黑体" w:hAnsi="黑体"/>
          <w:color w:val="000000" w:themeColor="text1"/>
          <w:sz w:val="36"/>
          <w:szCs w:val="36"/>
        </w:rPr>
        <w:br w:type="page"/>
      </w:r>
    </w:p>
    <w:p w:rsidR="00D23C38" w:rsidRDefault="00A47D53">
      <w:pPr>
        <w:pStyle w:val="1"/>
        <w:spacing w:before="100" w:after="100" w:line="240" w:lineRule="auto"/>
        <w:jc w:val="center"/>
        <w:rPr>
          <w:rFonts w:eastAsia="黑体"/>
          <w:sz w:val="36"/>
        </w:rPr>
      </w:pPr>
      <w:r>
        <w:rPr>
          <w:rFonts w:eastAsia="黑体" w:hint="eastAsia"/>
          <w:sz w:val="36"/>
        </w:rPr>
        <w:lastRenderedPageBreak/>
        <w:t>目</w:t>
      </w:r>
      <w:r>
        <w:rPr>
          <w:rFonts w:eastAsia="黑体"/>
          <w:sz w:val="36"/>
        </w:rPr>
        <w:t xml:space="preserve"> </w:t>
      </w:r>
      <w:r>
        <w:rPr>
          <w:rFonts w:eastAsia="黑体" w:hint="eastAsia"/>
          <w:sz w:val="36"/>
        </w:rPr>
        <w:t>录</w:t>
      </w:r>
    </w:p>
    <w:p w:rsidR="00D23C38" w:rsidRDefault="00D23C38">
      <w:pPr>
        <w:pStyle w:val="0"/>
        <w:spacing w:line="600" w:lineRule="atLeast"/>
        <w:ind w:leftChars="86" w:left="181" w:firstLineChars="300" w:firstLine="720"/>
        <w:rPr>
          <w:rFonts w:ascii="微软雅黑" w:eastAsia="微软雅黑" w:hAnsi="微软雅黑"/>
          <w:b/>
          <w:szCs w:val="22"/>
        </w:rPr>
      </w:pP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第二节  会计数据和经营情况</w:t>
      </w: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第三节  重大事件</w:t>
      </w:r>
    </w:p>
    <w:p w:rsidR="00D23C38" w:rsidRDefault="00A47D53">
      <w:pPr>
        <w:pStyle w:val="0"/>
        <w:tabs>
          <w:tab w:val="left" w:pos="5460"/>
        </w:tabs>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第四节  股份变动及股东情况</w:t>
      </w: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附件</w:t>
      </w:r>
    </w:p>
    <w:p w:rsidR="00D23C38" w:rsidRDefault="00D23C38">
      <w:pPr>
        <w:pStyle w:val="0"/>
        <w:spacing w:line="600" w:lineRule="atLeast"/>
        <w:ind w:leftChars="86" w:left="181" w:firstLineChars="100" w:firstLine="240"/>
        <w:rPr>
          <w:rFonts w:ascii="微软雅黑" w:eastAsia="微软雅黑" w:hAnsi="微软雅黑"/>
          <w:szCs w:val="22"/>
        </w:rPr>
      </w:pPr>
    </w:p>
    <w:p w:rsidR="00D23C38" w:rsidRDefault="00D23C38">
      <w:pPr>
        <w:pStyle w:val="0"/>
        <w:spacing w:line="600" w:lineRule="atLeast"/>
        <w:ind w:leftChars="86" w:left="181" w:firstLineChars="100" w:firstLine="240"/>
        <w:rPr>
          <w:rFonts w:ascii="微软雅黑" w:eastAsia="微软雅黑" w:hAnsi="微软雅黑"/>
          <w:szCs w:val="22"/>
        </w:rPr>
      </w:pPr>
    </w:p>
    <w:p w:rsidR="00D23C38" w:rsidRDefault="00D23C38">
      <w:pPr>
        <w:pStyle w:val="0"/>
        <w:spacing w:line="600" w:lineRule="atLeast"/>
        <w:ind w:leftChars="86" w:left="181" w:firstLineChars="100" w:firstLine="240"/>
        <w:rPr>
          <w:rFonts w:ascii="微软雅黑" w:eastAsia="微软雅黑" w:hAnsi="微软雅黑"/>
          <w:szCs w:val="22"/>
        </w:rPr>
      </w:pPr>
    </w:p>
    <w:p w:rsidR="00D23C38" w:rsidRDefault="00D23C38">
      <w:pPr>
        <w:pStyle w:val="0"/>
        <w:spacing w:line="600" w:lineRule="atLeast"/>
        <w:ind w:firstLineChars="204" w:firstLine="49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D23C38">
        <w:tc>
          <w:tcPr>
            <w:tcW w:w="2977" w:type="dxa"/>
            <w:vMerge w:val="restart"/>
            <w:shd w:val="clear" w:color="auto" w:fill="auto"/>
          </w:tcPr>
          <w:p w:rsidR="00D23C38" w:rsidRDefault="00D23C38">
            <w:pPr>
              <w:jc w:val="center"/>
              <w:rPr>
                <w:rFonts w:asciiTheme="minorEastAsia" w:eastAsiaTheme="minorEastAsia" w:hAnsiTheme="minorEastAsia"/>
                <w:color w:val="000000" w:themeColor="text1"/>
                <w:kern w:val="0"/>
                <w:szCs w:val="21"/>
              </w:rPr>
            </w:pPr>
          </w:p>
          <w:p w:rsidR="00D23C38" w:rsidRDefault="00D23C38">
            <w:pPr>
              <w:jc w:val="center"/>
              <w:rPr>
                <w:rFonts w:asciiTheme="minorEastAsia" w:eastAsiaTheme="minorEastAsia" w:hAnsiTheme="minorEastAsia"/>
                <w:color w:val="000000" w:themeColor="text1"/>
                <w:kern w:val="0"/>
                <w:szCs w:val="21"/>
              </w:rPr>
            </w:pPr>
          </w:p>
          <w:p w:rsidR="00D23C38" w:rsidRDefault="00A47D53">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rsidR="00D23C38" w:rsidRDefault="00A47D5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D23C38">
        <w:tc>
          <w:tcPr>
            <w:tcW w:w="2977" w:type="dxa"/>
            <w:vMerge/>
            <w:shd w:val="clear" w:color="auto" w:fill="auto"/>
          </w:tcPr>
          <w:p w:rsidR="00D23C38" w:rsidRDefault="00D23C38">
            <w:pPr>
              <w:jc w:val="left"/>
              <w:rPr>
                <w:rFonts w:asciiTheme="minorEastAsia" w:eastAsiaTheme="minorEastAsia" w:hAnsiTheme="minorEastAsia"/>
                <w:color w:val="000000" w:themeColor="text1"/>
                <w:kern w:val="0"/>
                <w:szCs w:val="21"/>
              </w:rPr>
            </w:pPr>
          </w:p>
        </w:tc>
        <w:tc>
          <w:tcPr>
            <w:tcW w:w="6662" w:type="dxa"/>
          </w:tcPr>
          <w:p w:rsidR="00D23C38" w:rsidRDefault="00A47D5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D23C38">
        <w:tc>
          <w:tcPr>
            <w:tcW w:w="2977" w:type="dxa"/>
            <w:vMerge/>
            <w:shd w:val="clear" w:color="auto" w:fill="auto"/>
          </w:tcPr>
          <w:p w:rsidR="00D23C38" w:rsidRDefault="00D23C38">
            <w:pPr>
              <w:jc w:val="left"/>
              <w:rPr>
                <w:rFonts w:asciiTheme="minorEastAsia" w:eastAsiaTheme="minorEastAsia" w:hAnsiTheme="minorEastAsia"/>
                <w:color w:val="000000" w:themeColor="text1"/>
                <w:szCs w:val="21"/>
              </w:rPr>
            </w:pPr>
          </w:p>
        </w:tc>
        <w:tc>
          <w:tcPr>
            <w:tcW w:w="6662" w:type="dxa"/>
          </w:tcPr>
          <w:p w:rsidR="00D23C38" w:rsidRDefault="00A47D5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D23C38">
        <w:tc>
          <w:tcPr>
            <w:tcW w:w="2977" w:type="dxa"/>
            <w:shd w:val="clear" w:color="auto" w:fill="auto"/>
          </w:tcPr>
          <w:p w:rsidR="00D23C38" w:rsidRDefault="00A47D5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rsidR="00D23C38" w:rsidRDefault="00D23C38">
            <w:pPr>
              <w:jc w:val="left"/>
              <w:rPr>
                <w:rFonts w:asciiTheme="minorEastAsia" w:eastAsiaTheme="minorEastAsia" w:hAnsiTheme="minorEastAsia"/>
                <w:szCs w:val="24"/>
              </w:rPr>
            </w:pPr>
          </w:p>
        </w:tc>
      </w:tr>
    </w:tbl>
    <w:p w:rsidR="00D23C38" w:rsidRDefault="00A47D5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rsidR="00D23C38" w:rsidRDefault="00D23C38"/>
    <w:p w:rsidR="00D23C38" w:rsidRDefault="00A47D53">
      <w:pPr>
        <w:pStyle w:val="1"/>
        <w:spacing w:before="100" w:after="100" w:line="240" w:lineRule="auto"/>
        <w:jc w:val="center"/>
        <w:rPr>
          <w:rFonts w:eastAsia="黑体"/>
          <w:sz w:val="36"/>
        </w:rPr>
      </w:pPr>
      <w:r>
        <w:rPr>
          <w:rFonts w:eastAsia="黑体" w:hint="eastAsia"/>
          <w:sz w:val="36"/>
        </w:rPr>
        <w:t>释</w:t>
      </w:r>
      <w:r>
        <w:rPr>
          <w:rFonts w:eastAsia="黑体"/>
          <w:sz w:val="36"/>
        </w:rPr>
        <w:t xml:space="preserve"> </w:t>
      </w:r>
      <w:r>
        <w:rPr>
          <w:rFonts w:eastAsia="黑体" w:hint="eastAsia"/>
          <w:sz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D23C38">
        <w:trPr>
          <w:trHeight w:val="157"/>
        </w:trPr>
        <w:tc>
          <w:tcPr>
            <w:tcW w:w="3828" w:type="dxa"/>
            <w:tcBorders>
              <w:top w:val="single" w:sz="4" w:space="0" w:color="5B9BD5" w:themeColor="accent1"/>
            </w:tcBorders>
          </w:tcPr>
          <w:p w:rsidR="00D23C38" w:rsidRDefault="00A47D5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D23C38" w:rsidRDefault="00D23C3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D23C38" w:rsidRDefault="00A47D53">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D23C38">
        <w:trPr>
          <w:trHeight w:val="125"/>
        </w:trPr>
        <w:tc>
          <w:tcPr>
            <w:tcW w:w="3828" w:type="dxa"/>
          </w:tcPr>
          <w:p w:rsidR="00D23C38" w:rsidRDefault="00D23C3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D23C38" w:rsidRDefault="00A47D5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D23C38" w:rsidRDefault="00D23C38">
            <w:pPr>
              <w:ind w:leftChars="86" w:left="181"/>
              <w:rPr>
                <w:rFonts w:asciiTheme="minorEastAsia" w:eastAsiaTheme="minorEastAsia" w:hAnsiTheme="minorEastAsia"/>
                <w:color w:val="000000" w:themeColor="text1"/>
                <w:kern w:val="0"/>
                <w:sz w:val="22"/>
              </w:rPr>
            </w:pPr>
          </w:p>
        </w:tc>
      </w:tr>
      <w:tr w:rsidR="00D23C38">
        <w:trPr>
          <w:trHeight w:val="229"/>
        </w:trPr>
        <w:tc>
          <w:tcPr>
            <w:tcW w:w="3828" w:type="dxa"/>
          </w:tcPr>
          <w:p w:rsidR="00D23C38" w:rsidRDefault="00A47D53">
            <w:pPr>
              <w:ind w:leftChars="86" w:left="181"/>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D23C38" w:rsidRDefault="00A47D5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rPr>
                <w:rFonts w:asciiTheme="minorEastAsia" w:eastAsiaTheme="minorEastAsia" w:hAnsiTheme="minorEastAsia"/>
                <w:color w:val="000000" w:themeColor="text1"/>
                <w:kern w:val="0"/>
                <w:sz w:val="22"/>
              </w:rPr>
            </w:pPr>
          </w:p>
        </w:tc>
      </w:tr>
    </w:tbl>
    <w:p w:rsidR="00D23C38" w:rsidRDefault="00D23C38">
      <w:pPr>
        <w:pStyle w:val="af8"/>
        <w:jc w:val="both"/>
        <w:rPr>
          <w:rFonts w:ascii="黑体" w:eastAsia="黑体" w:hAnsi="黑体"/>
          <w:sz w:val="36"/>
          <w:szCs w:val="36"/>
        </w:rPr>
        <w:sectPr w:rsidR="00D23C38">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rsidR="00D23C38" w:rsidRDefault="00A47D53">
      <w:pPr>
        <w:pStyle w:val="1"/>
        <w:spacing w:before="100" w:after="100" w:line="240" w:lineRule="auto"/>
        <w:jc w:val="center"/>
        <w:rPr>
          <w:rFonts w:eastAsia="黑体"/>
          <w:sz w:val="36"/>
        </w:rPr>
      </w:pPr>
      <w:r>
        <w:rPr>
          <w:rFonts w:eastAsia="黑体" w:hint="eastAsia"/>
          <w:sz w:val="36"/>
        </w:rPr>
        <w:lastRenderedPageBreak/>
        <w:t>第一节</w:t>
      </w:r>
      <w:r>
        <w:rPr>
          <w:rFonts w:eastAsia="黑体"/>
          <w:sz w:val="36"/>
        </w:rPr>
        <w:t xml:space="preserve"> </w:t>
      </w:r>
      <w:r>
        <w:rPr>
          <w:rFonts w:eastAsia="黑体" w:hint="eastAsia"/>
          <w:sz w:val="36"/>
        </w:rPr>
        <w:t>公司概况</w:t>
      </w:r>
    </w:p>
    <w:tbl>
      <w:tblPr>
        <w:tblW w:w="10338" w:type="dxa"/>
        <w:jc w:val="center"/>
        <w:tblLook w:val="04A0" w:firstRow="1" w:lastRow="0" w:firstColumn="1" w:lastColumn="0" w:noHBand="0" w:noVBand="1"/>
      </w:tblPr>
      <w:tblGrid>
        <w:gridCol w:w="2400"/>
        <w:gridCol w:w="2693"/>
        <w:gridCol w:w="2127"/>
        <w:gridCol w:w="3118"/>
      </w:tblGrid>
      <w:tr w:rsidR="00D23C3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D23C38">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D23C38">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D23C38" w:rsidRDefault="00D23C38">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D23C3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D23C38">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实际控制人为（），一致行动人为（）/实际控制人为（），无一致行动人/无实际控制人</w:t>
            </w:r>
          </w:p>
        </w:tc>
      </w:tr>
      <w:tr w:rsidR="00D23C38">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D23C3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D23C3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（是/否）</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r>
      <w:tr w:rsidR="00D23C3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D23C3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r>
      <w:tr w:rsidR="00D23C3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D23C3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D23C3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D23C3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D23C38">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（填写示例：北京市西城区金融街街道广宁伯街1号）</w:t>
            </w:r>
          </w:p>
        </w:tc>
      </w:tr>
      <w:tr w:rsidR="00D23C38">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D23C38" w:rsidRDefault="00A47D53">
            <w:pPr>
              <w:widowControl/>
              <w:rPr>
                <w:rFonts w:ascii="宋体" w:hAnsi="宋体" w:cs="宋体"/>
                <w:color w:val="FF0000"/>
                <w:kern w:val="0"/>
                <w:sz w:val="22"/>
              </w:rPr>
            </w:pPr>
            <w:r>
              <w:rPr>
                <w:rFonts w:ascii="宋体" w:hAnsi="宋体" w:cs="宋体" w:hint="eastAsia"/>
                <w:color w:val="FF0000"/>
                <w:kern w:val="0"/>
                <w:sz w:val="22"/>
              </w:rPr>
              <w:t>（是/否）</w:t>
            </w:r>
          </w:p>
        </w:tc>
      </w:tr>
    </w:tbl>
    <w:p w:rsidR="00D23C38" w:rsidRDefault="00A47D53">
      <w:pPr>
        <w:rPr>
          <w:lang w:val="zh-CN"/>
        </w:rPr>
      </w:pPr>
      <w:r>
        <w:rPr>
          <w:lang w:val="zh-CN"/>
        </w:rPr>
        <w:lastRenderedPageBreak/>
        <w:br w:type="page"/>
      </w:r>
    </w:p>
    <w:p w:rsidR="00D23C38" w:rsidRDefault="00A47D53">
      <w:pPr>
        <w:pStyle w:val="1"/>
        <w:spacing w:before="100" w:after="100" w:line="240" w:lineRule="auto"/>
        <w:jc w:val="center"/>
        <w:rPr>
          <w:rFonts w:eastAsia="黑体"/>
          <w:sz w:val="36"/>
        </w:rPr>
      </w:pPr>
      <w:r>
        <w:rPr>
          <w:rFonts w:eastAsia="黑体" w:hint="eastAsia"/>
          <w:sz w:val="36"/>
        </w:rPr>
        <w:lastRenderedPageBreak/>
        <w:t>第二节</w:t>
      </w:r>
      <w:r>
        <w:rPr>
          <w:rFonts w:eastAsia="黑体"/>
          <w:sz w:val="36"/>
        </w:rPr>
        <w:t xml:space="preserve"> </w:t>
      </w:r>
      <w:r>
        <w:rPr>
          <w:rFonts w:eastAsia="黑体" w:hint="eastAsia"/>
          <w:sz w:val="36"/>
        </w:rPr>
        <w:t>会计数据和经营情况</w:t>
      </w:r>
    </w:p>
    <w:p w:rsidR="00D23C38" w:rsidRDefault="00A47D53">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一、业务概要</w:t>
      </w:r>
    </w:p>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（一）商业模式</w:t>
      </w:r>
    </w:p>
    <w:tbl>
      <w:tblPr>
        <w:tblW w:w="9640" w:type="dxa"/>
        <w:tblInd w:w="-572" w:type="dxa"/>
        <w:tblLook w:val="04A0" w:firstRow="1" w:lastRow="0" w:firstColumn="1" w:lastColumn="0" w:noHBand="0" w:noVBand="1"/>
      </w:tblPr>
      <w:tblGrid>
        <w:gridCol w:w="9640"/>
      </w:tblGrid>
      <w:tr w:rsidR="00D23C3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tc>
      </w:tr>
    </w:tbl>
    <w:p w:rsidR="00D23C38" w:rsidRDefault="00A47D53">
      <w:pPr>
        <w:pStyle w:val="2"/>
        <w:spacing w:before="100" w:after="100" w:line="240" w:lineRule="auto"/>
        <w:rPr>
          <w:rFonts w:eastAsia="微软雅黑"/>
          <w:sz w:val="22"/>
        </w:rPr>
      </w:pPr>
      <w:r>
        <w:rPr>
          <w:rFonts w:eastAsia="微软雅黑" w:hint="eastAsia"/>
          <w:sz w:val="22"/>
        </w:rPr>
        <w:t>二</w:t>
      </w:r>
      <w:r>
        <w:rPr>
          <w:rFonts w:eastAsia="微软雅黑"/>
          <w:sz w:val="22"/>
        </w:rPr>
        <w:t>、</w:t>
      </w:r>
      <w:r>
        <w:rPr>
          <w:rFonts w:eastAsia="微软雅黑" w:hint="eastAsia"/>
          <w:sz w:val="22"/>
        </w:rPr>
        <w:t>主要</w:t>
      </w:r>
      <w:r>
        <w:rPr>
          <w:rFonts w:eastAsia="微软雅黑"/>
          <w:sz w:val="22"/>
        </w:rPr>
        <w:t>会计数据</w:t>
      </w:r>
      <w:r>
        <w:rPr>
          <w:rFonts w:eastAsia="微软雅黑" w:hint="eastAsia"/>
          <w:sz w:val="22"/>
        </w:rPr>
        <w:t>和</w:t>
      </w:r>
      <w:r>
        <w:rPr>
          <w:rFonts w:eastAsia="微软雅黑"/>
          <w:sz w:val="22"/>
        </w:rPr>
        <w:t>财务指标</w:t>
      </w:r>
    </w:p>
    <w:p w:rsidR="00D23C38" w:rsidRDefault="00A47D53">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lastRenderedPageBreak/>
              <w:t>应收账款周转率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D23C38" w:rsidRDefault="00A47D5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D23C38" w:rsidRDefault="00A47D53">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D23C3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D23C38" w:rsidRDefault="00A47D53">
            <w:pPr>
              <w:widowControl/>
              <w:jc w:val="center"/>
              <w:rPr>
                <w:rFonts w:ascii="宋体" w:hAnsi="宋体" w:cs="宋体"/>
                <w:color w:val="000000"/>
                <w:kern w:val="0"/>
                <w:sz w:val="22"/>
              </w:rPr>
            </w:pPr>
            <w:r>
              <w:rPr>
                <w:rFonts w:ascii="宋体" w:hAnsi="宋体" w:cs="宋体" w:hint="eastAsia"/>
                <w:color w:val="000000"/>
                <w:kern w:val="0"/>
                <w:sz w:val="22"/>
              </w:rPr>
              <w:t>-</w:t>
            </w:r>
          </w:p>
        </w:tc>
      </w:tr>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8D8D8" w:themeFill="background1" w:themeFillShade="D8"/>
          </w:tcPr>
          <w:p w:rsidR="00D23C38" w:rsidRDefault="00A47D53">
            <w:pPr>
              <w:rPr>
                <w:rFonts w:ascii="宋体" w:hAnsi="宋体" w:cs="宋体"/>
                <w:color w:val="000000"/>
                <w:kern w:val="0"/>
                <w:sz w:val="22"/>
              </w:rPr>
            </w:pPr>
            <w:r>
              <w:rPr>
                <w:rFonts w:ascii="宋体" w:hAnsi="宋体" w:cs="宋体" w:hint="eastAsia"/>
                <w:color w:val="000000"/>
                <w:kern w:val="0"/>
                <w:sz w:val="22"/>
              </w:rPr>
              <w:t>行业主要财务及监管指标</w:t>
            </w:r>
          </w:p>
        </w:tc>
        <w:tc>
          <w:tcPr>
            <w:tcW w:w="1676" w:type="dxa"/>
            <w:tcBorders>
              <w:top w:val="single" w:sz="8" w:space="0" w:color="5B9BD5"/>
              <w:left w:val="single" w:sz="8" w:space="0" w:color="5B9BD5"/>
              <w:bottom w:val="single" w:sz="8" w:space="0" w:color="5B9BD5"/>
              <w:right w:val="single" w:sz="8" w:space="0" w:color="5B9BD5"/>
            </w:tcBorders>
            <w:shd w:val="clear" w:color="auto" w:fill="D8D8D8" w:themeFill="background1" w:themeFillShade="D8"/>
          </w:tcPr>
          <w:p w:rsidR="00D23C38" w:rsidRDefault="00A47D53">
            <w:pPr>
              <w:jc w:val="center"/>
              <w:rPr>
                <w:rFonts w:ascii="宋体" w:hAnsi="宋体" w:cs="宋体"/>
                <w:color w:val="000000"/>
                <w:kern w:val="0"/>
                <w:sz w:val="22"/>
              </w:rPr>
            </w:pPr>
            <w:r>
              <w:rPr>
                <w:rFonts w:asciiTheme="minorEastAsia" w:eastAsiaTheme="minorEastAsia" w:hAnsiTheme="minorEastAsia" w:hint="eastAsia"/>
                <w:b/>
                <w:color w:val="000000" w:themeColor="text1"/>
                <w:kern w:val="0"/>
                <w:sz w:val="22"/>
              </w:rPr>
              <w:t>本期</w:t>
            </w:r>
            <w:r>
              <w:rPr>
                <w:rFonts w:asciiTheme="minorEastAsia" w:eastAsiaTheme="minorEastAsia" w:hAnsiTheme="minorEastAsia"/>
                <w:b/>
                <w:color w:val="000000" w:themeColor="text1"/>
                <w:kern w:val="0"/>
                <w:sz w:val="22"/>
              </w:rPr>
              <w:t>/</w:t>
            </w:r>
            <w:r>
              <w:rPr>
                <w:rFonts w:asciiTheme="minorEastAsia" w:eastAsiaTheme="minorEastAsia" w:hAnsiTheme="minorEastAsia" w:hint="eastAsia"/>
                <w:b/>
                <w:color w:val="000000" w:themeColor="text1"/>
                <w:kern w:val="0"/>
                <w:sz w:val="22"/>
              </w:rPr>
              <w:t>本期期末</w:t>
            </w:r>
          </w:p>
        </w:tc>
        <w:tc>
          <w:tcPr>
            <w:tcW w:w="1820" w:type="dxa"/>
            <w:tcBorders>
              <w:top w:val="single" w:sz="8" w:space="0" w:color="5B9BD5"/>
              <w:left w:val="single" w:sz="8" w:space="0" w:color="5B9BD5"/>
              <w:bottom w:val="single" w:sz="8" w:space="0" w:color="5B9BD5"/>
              <w:right w:val="single" w:sz="8" w:space="0" w:color="5B9BD5"/>
            </w:tcBorders>
            <w:shd w:val="clear" w:color="auto" w:fill="D8D8D8" w:themeFill="background1" w:themeFillShade="D8"/>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上年同期</w:t>
            </w:r>
            <w:r>
              <w:rPr>
                <w:rFonts w:asciiTheme="minorEastAsia" w:eastAsiaTheme="minorEastAsia" w:hAnsiTheme="minorEastAsia"/>
                <w:b/>
                <w:color w:val="000000" w:themeColor="text1"/>
                <w:kern w:val="0"/>
                <w:sz w:val="22"/>
              </w:rPr>
              <w:t>/</w:t>
            </w:r>
          </w:p>
          <w:p w:rsidR="00D23C38" w:rsidRDefault="00A47D53">
            <w:pPr>
              <w:jc w:val="center"/>
              <w:rPr>
                <w:rFonts w:ascii="宋体" w:hAnsi="宋体" w:cs="宋体"/>
                <w:color w:val="000000"/>
                <w:kern w:val="0"/>
                <w:sz w:val="22"/>
              </w:rPr>
            </w:pPr>
            <w:r>
              <w:rPr>
                <w:rFonts w:asciiTheme="minorEastAsia" w:eastAsiaTheme="minorEastAsia" w:hAnsiTheme="minorEastAsia" w:hint="eastAsia"/>
                <w:b/>
                <w:color w:val="000000" w:themeColor="text1"/>
                <w:kern w:val="0"/>
                <w:sz w:val="22"/>
              </w:rPr>
              <w:t>上期期末</w:t>
            </w:r>
          </w:p>
        </w:tc>
        <w:tc>
          <w:tcPr>
            <w:tcW w:w="1820" w:type="dxa"/>
            <w:tcBorders>
              <w:top w:val="single" w:sz="8" w:space="0" w:color="5B9BD5"/>
              <w:left w:val="single" w:sz="8" w:space="0" w:color="5B9BD5"/>
              <w:bottom w:val="single" w:sz="8" w:space="0" w:color="5B9BD5"/>
              <w:right w:val="single" w:sz="8" w:space="0" w:color="5B9BD5"/>
            </w:tcBorders>
            <w:shd w:val="clear" w:color="auto" w:fill="D8D8D8" w:themeFill="background1" w:themeFillShade="D8"/>
          </w:tcPr>
          <w:p w:rsidR="00D23C38" w:rsidRDefault="00A47D53">
            <w:pPr>
              <w:jc w:val="center"/>
              <w:rPr>
                <w:rFonts w:ascii="宋体" w:hAnsi="宋体" w:cs="宋体"/>
                <w:color w:val="000000"/>
                <w:kern w:val="0"/>
                <w:sz w:val="22"/>
              </w:rPr>
            </w:pPr>
            <w:r>
              <w:rPr>
                <w:rFonts w:asciiTheme="minorEastAsia" w:eastAsiaTheme="minorEastAsia" w:hAnsiTheme="minorEastAsia" w:hint="eastAsia"/>
                <w:b/>
                <w:color w:val="000000" w:themeColor="text1"/>
                <w:kern w:val="0"/>
                <w:sz w:val="22"/>
              </w:rPr>
              <w:t>增减比例%</w:t>
            </w:r>
          </w:p>
        </w:tc>
      </w:tr>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A47D53">
            <w:pPr>
              <w:jc w:val="left"/>
              <w:rPr>
                <w:rFonts w:ascii="宋体" w:hAnsi="宋体" w:cs="宋体"/>
                <w:color w:val="000000"/>
                <w:kern w:val="0"/>
                <w:sz w:val="22"/>
              </w:rPr>
            </w:pPr>
            <w:r>
              <w:rPr>
                <w:rFonts w:asciiTheme="minorEastAsia" w:eastAsiaTheme="minorEastAsia" w:hAnsiTheme="minorEastAsia" w:hint="eastAsia"/>
                <w:color w:val="000000" w:themeColor="text1"/>
                <w:kern w:val="0"/>
                <w:sz w:val="22"/>
              </w:rPr>
              <w:t>私募</w:t>
            </w:r>
            <w:r>
              <w:rPr>
                <w:rFonts w:asciiTheme="minorEastAsia" w:eastAsiaTheme="minorEastAsia" w:hAnsiTheme="minorEastAsia"/>
                <w:color w:val="000000" w:themeColor="text1"/>
                <w:kern w:val="0"/>
                <w:sz w:val="22"/>
              </w:rPr>
              <w:t>证券投资基金规模</w:t>
            </w:r>
          </w:p>
        </w:tc>
        <w:tc>
          <w:tcPr>
            <w:tcW w:w="1676"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left"/>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left"/>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center"/>
              <w:rPr>
                <w:rFonts w:ascii="宋体" w:hAnsi="宋体" w:cs="宋体"/>
                <w:color w:val="000000"/>
                <w:kern w:val="0"/>
                <w:sz w:val="22"/>
              </w:rPr>
            </w:pPr>
          </w:p>
        </w:tc>
      </w:tr>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A47D53">
            <w:pPr>
              <w:jc w:val="left"/>
              <w:rPr>
                <w:rFonts w:ascii="宋体" w:hAnsi="宋体" w:cs="宋体"/>
                <w:color w:val="000000"/>
                <w:kern w:val="0"/>
                <w:sz w:val="22"/>
              </w:rPr>
            </w:pPr>
            <w:r>
              <w:rPr>
                <w:rFonts w:asciiTheme="minorEastAsia" w:eastAsiaTheme="minorEastAsia" w:hAnsiTheme="minorEastAsia" w:hint="eastAsia"/>
                <w:color w:val="000000" w:themeColor="text1"/>
                <w:kern w:val="0"/>
                <w:sz w:val="22"/>
              </w:rPr>
              <w:t>私募</w:t>
            </w:r>
            <w:r>
              <w:rPr>
                <w:rFonts w:asciiTheme="minorEastAsia" w:eastAsiaTheme="minorEastAsia" w:hAnsiTheme="minorEastAsia"/>
                <w:color w:val="000000" w:themeColor="text1"/>
                <w:kern w:val="0"/>
                <w:sz w:val="22"/>
              </w:rPr>
              <w:t>股权</w:t>
            </w:r>
            <w:r>
              <w:rPr>
                <w:rFonts w:asciiTheme="minorEastAsia" w:eastAsiaTheme="minorEastAsia" w:hAnsiTheme="minorEastAsia" w:hint="eastAsia"/>
                <w:color w:val="000000" w:themeColor="text1"/>
                <w:kern w:val="0"/>
                <w:sz w:val="22"/>
              </w:rPr>
              <w:t>、创业</w:t>
            </w:r>
            <w:r>
              <w:rPr>
                <w:rFonts w:asciiTheme="minorEastAsia" w:eastAsiaTheme="minorEastAsia" w:hAnsiTheme="minorEastAsia"/>
                <w:color w:val="000000" w:themeColor="text1"/>
                <w:kern w:val="0"/>
                <w:sz w:val="22"/>
              </w:rPr>
              <w:t>投资基金规模</w:t>
            </w:r>
          </w:p>
        </w:tc>
        <w:tc>
          <w:tcPr>
            <w:tcW w:w="1676"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left"/>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left"/>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center"/>
              <w:rPr>
                <w:rFonts w:ascii="宋体" w:hAnsi="宋体" w:cs="宋体"/>
                <w:color w:val="000000"/>
                <w:kern w:val="0"/>
                <w:sz w:val="22"/>
              </w:rPr>
            </w:pPr>
          </w:p>
        </w:tc>
      </w:tr>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A47D53">
            <w:pPr>
              <w:jc w:val="left"/>
              <w:rPr>
                <w:rFonts w:ascii="宋体" w:hAnsi="宋体" w:cs="宋体"/>
                <w:color w:val="000000"/>
                <w:kern w:val="0"/>
                <w:sz w:val="22"/>
              </w:rPr>
            </w:pPr>
            <w:r>
              <w:rPr>
                <w:rFonts w:asciiTheme="minorEastAsia" w:eastAsiaTheme="minorEastAsia" w:hAnsiTheme="minorEastAsia" w:hint="eastAsia"/>
                <w:color w:val="000000" w:themeColor="text1"/>
                <w:kern w:val="0"/>
                <w:sz w:val="22"/>
              </w:rPr>
              <w:t>其他类型基金</w:t>
            </w:r>
          </w:p>
        </w:tc>
        <w:tc>
          <w:tcPr>
            <w:tcW w:w="1676"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center"/>
              <w:rPr>
                <w:rFonts w:ascii="宋体" w:hAnsi="宋体" w:cs="宋体"/>
                <w:color w:val="000000"/>
                <w:kern w:val="0"/>
                <w:sz w:val="22"/>
              </w:rPr>
            </w:pPr>
          </w:p>
        </w:tc>
      </w:tr>
      <w:tr w:rsidR="00D23C3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A47D53">
            <w:pPr>
              <w:jc w:val="left"/>
              <w:rPr>
                <w:rFonts w:ascii="宋体" w:hAnsi="宋体" w:cs="宋体"/>
                <w:color w:val="000000"/>
                <w:kern w:val="0"/>
                <w:sz w:val="22"/>
              </w:rPr>
            </w:pPr>
            <w:r>
              <w:rPr>
                <w:rFonts w:asciiTheme="minorEastAsia" w:eastAsiaTheme="minorEastAsia" w:hAnsiTheme="minorEastAsia" w:hint="eastAsia"/>
                <w:color w:val="000000" w:themeColor="text1"/>
                <w:kern w:val="0"/>
                <w:sz w:val="22"/>
              </w:rPr>
              <w:t>（自动添行）</w:t>
            </w:r>
          </w:p>
        </w:tc>
        <w:tc>
          <w:tcPr>
            <w:tcW w:w="1676"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rPr>
                <w:rFonts w:ascii="宋体" w:hAnsi="宋体" w:cs="宋体"/>
                <w:color w:val="000000"/>
                <w:kern w:val="0"/>
                <w:sz w:val="22"/>
              </w:rPr>
            </w:pPr>
          </w:p>
        </w:tc>
        <w:tc>
          <w:tcPr>
            <w:tcW w:w="1820" w:type="dxa"/>
            <w:tcBorders>
              <w:top w:val="single" w:sz="8" w:space="0" w:color="5B9BD5"/>
              <w:left w:val="single" w:sz="8" w:space="0" w:color="5B9BD5"/>
              <w:bottom w:val="single" w:sz="8" w:space="0" w:color="5B9BD5"/>
              <w:right w:val="single" w:sz="8" w:space="0" w:color="5B9BD5"/>
            </w:tcBorders>
            <w:shd w:val="clear" w:color="auto" w:fill="auto"/>
          </w:tcPr>
          <w:p w:rsidR="00D23C38" w:rsidRDefault="00D23C38">
            <w:pPr>
              <w:jc w:val="center"/>
              <w:rPr>
                <w:rFonts w:ascii="宋体" w:hAnsi="宋体" w:cs="宋体"/>
                <w:color w:val="000000"/>
                <w:kern w:val="0"/>
                <w:sz w:val="22"/>
              </w:rPr>
            </w:pP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三、财务状况分析</w:t>
      </w:r>
    </w:p>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w:t>
      </w:r>
      <w:r>
        <w:rPr>
          <w:rFonts w:ascii="Times New Roman" w:hAnsi="Times New Roman"/>
          <w:b/>
          <w:bCs/>
          <w:szCs w:val="32"/>
          <w:lang w:val="zh-CN"/>
        </w:rPr>
        <w:t>一）</w:t>
      </w:r>
      <w:r>
        <w:rPr>
          <w:rFonts w:ascii="Times New Roman" w:hAnsi="Times New Roman" w:hint="eastAsia"/>
          <w:b/>
          <w:bCs/>
          <w:szCs w:val="32"/>
          <w:lang w:val="zh-CN"/>
        </w:rPr>
        <w:t>资产及负债状况分析</w:t>
      </w:r>
    </w:p>
    <w:p w:rsidR="00D23C38" w:rsidRDefault="00A47D53">
      <w:pPr>
        <w:ind w:left="6300"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559"/>
        <w:gridCol w:w="1984"/>
        <w:gridCol w:w="1134"/>
        <w:gridCol w:w="1985"/>
        <w:gridCol w:w="1417"/>
      </w:tblGrid>
      <w:tr w:rsidR="00D23C38">
        <w:tc>
          <w:tcPr>
            <w:tcW w:w="1560"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tcBorders>
              <w:bottom w:val="single" w:sz="4" w:space="0" w:color="5B9BD5" w:themeColor="accent1"/>
            </w:tcBorders>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417"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D23C38">
        <w:tc>
          <w:tcPr>
            <w:tcW w:w="1560" w:type="dxa"/>
            <w:vMerge/>
          </w:tcPr>
          <w:p w:rsidR="00D23C38" w:rsidRDefault="00D23C38">
            <w:pPr>
              <w:tabs>
                <w:tab w:val="left" w:pos="5140"/>
              </w:tabs>
              <w:rPr>
                <w:rFonts w:asciiTheme="minorEastAsia" w:eastAsiaTheme="minorEastAsia" w:hAnsiTheme="minorEastAsia"/>
                <w:color w:val="000000" w:themeColor="text1"/>
                <w:sz w:val="22"/>
              </w:rPr>
            </w:pPr>
          </w:p>
        </w:tc>
        <w:tc>
          <w:tcPr>
            <w:tcW w:w="1559" w:type="dxa"/>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134" w:type="dxa"/>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417" w:type="dxa"/>
            <w:vMerge/>
          </w:tcPr>
          <w:p w:rsidR="00D23C38" w:rsidRDefault="00D23C38">
            <w:pPr>
              <w:tabs>
                <w:tab w:val="left" w:pos="5140"/>
              </w:tabs>
              <w:rPr>
                <w:rFonts w:asciiTheme="minorEastAsia" w:eastAsiaTheme="minorEastAsia" w:hAnsiTheme="minorEastAsia"/>
                <w:color w:val="000000" w:themeColor="text1"/>
                <w:sz w:val="22"/>
              </w:rPr>
            </w:pPr>
          </w:p>
        </w:tc>
      </w:tr>
      <w:tr w:rsidR="00D23C38">
        <w:tc>
          <w:tcPr>
            <w:tcW w:w="1560" w:type="dxa"/>
          </w:tcPr>
          <w:p w:rsidR="00D23C38" w:rsidRDefault="00D23C38">
            <w:pPr>
              <w:tabs>
                <w:tab w:val="left" w:pos="5140"/>
              </w:tabs>
              <w:rPr>
                <w:rFonts w:asciiTheme="minorEastAsia" w:eastAsiaTheme="minorEastAsia" w:hAnsiTheme="minorEastAsia"/>
                <w:color w:val="000000" w:themeColor="text1"/>
                <w:sz w:val="22"/>
              </w:rPr>
            </w:pPr>
          </w:p>
        </w:tc>
        <w:tc>
          <w:tcPr>
            <w:tcW w:w="1559" w:type="dxa"/>
          </w:tcPr>
          <w:p w:rsidR="00D23C38" w:rsidRDefault="00D23C38">
            <w:pPr>
              <w:tabs>
                <w:tab w:val="left" w:pos="5140"/>
              </w:tabs>
              <w:rPr>
                <w:rFonts w:asciiTheme="minorEastAsia" w:eastAsiaTheme="minorEastAsia" w:hAnsiTheme="minorEastAsia"/>
                <w:color w:val="000000" w:themeColor="text1"/>
                <w:sz w:val="22"/>
              </w:rPr>
            </w:pPr>
          </w:p>
        </w:tc>
        <w:tc>
          <w:tcPr>
            <w:tcW w:w="1984" w:type="dxa"/>
          </w:tcPr>
          <w:p w:rsidR="00D23C38" w:rsidRDefault="00D23C38">
            <w:pPr>
              <w:tabs>
                <w:tab w:val="left" w:pos="5140"/>
              </w:tabs>
              <w:rPr>
                <w:rFonts w:asciiTheme="minorEastAsia" w:eastAsiaTheme="minorEastAsia" w:hAnsiTheme="minorEastAsia"/>
                <w:color w:val="000000" w:themeColor="text1"/>
                <w:sz w:val="22"/>
              </w:rPr>
            </w:pPr>
          </w:p>
        </w:tc>
        <w:tc>
          <w:tcPr>
            <w:tcW w:w="1134" w:type="dxa"/>
          </w:tcPr>
          <w:p w:rsidR="00D23C38" w:rsidRDefault="00D23C38">
            <w:pPr>
              <w:tabs>
                <w:tab w:val="left" w:pos="5140"/>
              </w:tabs>
              <w:rPr>
                <w:rFonts w:asciiTheme="minorEastAsia" w:eastAsiaTheme="minorEastAsia" w:hAnsiTheme="minorEastAsia"/>
                <w:color w:val="000000" w:themeColor="text1"/>
                <w:sz w:val="22"/>
              </w:rPr>
            </w:pPr>
          </w:p>
        </w:tc>
        <w:tc>
          <w:tcPr>
            <w:tcW w:w="1985" w:type="dxa"/>
          </w:tcPr>
          <w:p w:rsidR="00D23C38" w:rsidRDefault="00D23C38">
            <w:pPr>
              <w:tabs>
                <w:tab w:val="left" w:pos="5140"/>
              </w:tabs>
              <w:rPr>
                <w:rFonts w:asciiTheme="minorEastAsia" w:eastAsiaTheme="minorEastAsia" w:hAnsiTheme="minorEastAsia"/>
                <w:color w:val="000000" w:themeColor="text1"/>
                <w:sz w:val="22"/>
              </w:rPr>
            </w:pPr>
          </w:p>
        </w:tc>
        <w:tc>
          <w:tcPr>
            <w:tcW w:w="1417" w:type="dxa"/>
          </w:tcPr>
          <w:p w:rsidR="00D23C38" w:rsidRDefault="00D23C38">
            <w:pPr>
              <w:tabs>
                <w:tab w:val="left" w:pos="5140"/>
              </w:tabs>
              <w:rPr>
                <w:rFonts w:asciiTheme="minorEastAsia" w:eastAsiaTheme="minorEastAsia" w:hAnsiTheme="minorEastAsia"/>
                <w:color w:val="000000" w:themeColor="text1"/>
                <w:sz w:val="22"/>
              </w:rPr>
            </w:pPr>
          </w:p>
        </w:tc>
      </w:tr>
      <w:tr w:rsidR="00D23C38">
        <w:tc>
          <w:tcPr>
            <w:tcW w:w="1560" w:type="dxa"/>
          </w:tcPr>
          <w:p w:rsidR="00D23C38" w:rsidRDefault="00D23C38">
            <w:pPr>
              <w:tabs>
                <w:tab w:val="left" w:pos="5140"/>
              </w:tabs>
              <w:rPr>
                <w:rFonts w:asciiTheme="minorEastAsia" w:eastAsiaTheme="minorEastAsia" w:hAnsiTheme="minorEastAsia"/>
                <w:color w:val="000000" w:themeColor="text1"/>
                <w:sz w:val="22"/>
              </w:rPr>
            </w:pPr>
          </w:p>
        </w:tc>
        <w:tc>
          <w:tcPr>
            <w:tcW w:w="1559" w:type="dxa"/>
          </w:tcPr>
          <w:p w:rsidR="00D23C38" w:rsidRDefault="00D23C38">
            <w:pPr>
              <w:tabs>
                <w:tab w:val="left" w:pos="5140"/>
              </w:tabs>
              <w:rPr>
                <w:rFonts w:asciiTheme="minorEastAsia" w:eastAsiaTheme="minorEastAsia" w:hAnsiTheme="minorEastAsia"/>
                <w:color w:val="000000" w:themeColor="text1"/>
                <w:sz w:val="22"/>
              </w:rPr>
            </w:pPr>
          </w:p>
        </w:tc>
        <w:tc>
          <w:tcPr>
            <w:tcW w:w="1984" w:type="dxa"/>
          </w:tcPr>
          <w:p w:rsidR="00D23C38" w:rsidRDefault="00D23C38">
            <w:pPr>
              <w:tabs>
                <w:tab w:val="left" w:pos="5140"/>
              </w:tabs>
              <w:rPr>
                <w:rFonts w:asciiTheme="minorEastAsia" w:eastAsiaTheme="minorEastAsia" w:hAnsiTheme="minorEastAsia"/>
                <w:color w:val="000000" w:themeColor="text1"/>
                <w:sz w:val="22"/>
              </w:rPr>
            </w:pPr>
          </w:p>
        </w:tc>
        <w:tc>
          <w:tcPr>
            <w:tcW w:w="1134" w:type="dxa"/>
          </w:tcPr>
          <w:p w:rsidR="00D23C38" w:rsidRDefault="00D23C38">
            <w:pPr>
              <w:tabs>
                <w:tab w:val="left" w:pos="5140"/>
              </w:tabs>
              <w:rPr>
                <w:rFonts w:asciiTheme="minorEastAsia" w:eastAsiaTheme="minorEastAsia" w:hAnsiTheme="minorEastAsia"/>
                <w:color w:val="000000" w:themeColor="text1"/>
                <w:sz w:val="22"/>
              </w:rPr>
            </w:pPr>
          </w:p>
        </w:tc>
        <w:tc>
          <w:tcPr>
            <w:tcW w:w="1985" w:type="dxa"/>
          </w:tcPr>
          <w:p w:rsidR="00D23C38" w:rsidRDefault="00D23C38">
            <w:pPr>
              <w:tabs>
                <w:tab w:val="left" w:pos="5140"/>
              </w:tabs>
              <w:rPr>
                <w:rFonts w:asciiTheme="minorEastAsia" w:eastAsiaTheme="minorEastAsia" w:hAnsiTheme="minorEastAsia"/>
                <w:color w:val="000000" w:themeColor="text1"/>
                <w:sz w:val="22"/>
              </w:rPr>
            </w:pPr>
          </w:p>
        </w:tc>
        <w:tc>
          <w:tcPr>
            <w:tcW w:w="1417" w:type="dxa"/>
          </w:tcPr>
          <w:p w:rsidR="00D23C38" w:rsidRDefault="00D23C38">
            <w:pPr>
              <w:tabs>
                <w:tab w:val="left" w:pos="5140"/>
              </w:tabs>
              <w:rPr>
                <w:rFonts w:asciiTheme="minorEastAsia" w:eastAsiaTheme="minorEastAsia" w:hAnsiTheme="minorEastAsia"/>
                <w:color w:val="000000" w:themeColor="text1"/>
                <w:sz w:val="22"/>
              </w:rPr>
            </w:pPr>
          </w:p>
        </w:tc>
      </w:tr>
      <w:tr w:rsidR="00D23C38">
        <w:tc>
          <w:tcPr>
            <w:tcW w:w="1560" w:type="dxa"/>
          </w:tcPr>
          <w:p w:rsidR="00D23C38" w:rsidRDefault="00D23C38">
            <w:pPr>
              <w:tabs>
                <w:tab w:val="left" w:pos="5140"/>
              </w:tabs>
              <w:rPr>
                <w:rFonts w:asciiTheme="minorEastAsia" w:eastAsiaTheme="minorEastAsia" w:hAnsiTheme="minorEastAsia"/>
                <w:color w:val="000000" w:themeColor="text1"/>
                <w:sz w:val="22"/>
              </w:rPr>
            </w:pPr>
          </w:p>
        </w:tc>
        <w:tc>
          <w:tcPr>
            <w:tcW w:w="1559" w:type="dxa"/>
          </w:tcPr>
          <w:p w:rsidR="00D23C38" w:rsidRDefault="00D23C38">
            <w:pPr>
              <w:tabs>
                <w:tab w:val="left" w:pos="5140"/>
              </w:tabs>
              <w:rPr>
                <w:rFonts w:asciiTheme="minorEastAsia" w:eastAsiaTheme="minorEastAsia" w:hAnsiTheme="minorEastAsia"/>
                <w:color w:val="000000" w:themeColor="text1"/>
                <w:sz w:val="22"/>
              </w:rPr>
            </w:pPr>
          </w:p>
        </w:tc>
        <w:tc>
          <w:tcPr>
            <w:tcW w:w="1984" w:type="dxa"/>
          </w:tcPr>
          <w:p w:rsidR="00D23C38" w:rsidRDefault="00D23C38">
            <w:pPr>
              <w:tabs>
                <w:tab w:val="left" w:pos="5140"/>
              </w:tabs>
              <w:rPr>
                <w:rFonts w:asciiTheme="minorEastAsia" w:eastAsiaTheme="minorEastAsia" w:hAnsiTheme="minorEastAsia"/>
                <w:color w:val="000000" w:themeColor="text1"/>
                <w:sz w:val="22"/>
              </w:rPr>
            </w:pPr>
          </w:p>
        </w:tc>
        <w:tc>
          <w:tcPr>
            <w:tcW w:w="1134" w:type="dxa"/>
          </w:tcPr>
          <w:p w:rsidR="00D23C38" w:rsidRDefault="00D23C38">
            <w:pPr>
              <w:tabs>
                <w:tab w:val="left" w:pos="5140"/>
              </w:tabs>
              <w:rPr>
                <w:rFonts w:asciiTheme="minorEastAsia" w:eastAsiaTheme="minorEastAsia" w:hAnsiTheme="minorEastAsia"/>
                <w:color w:val="000000" w:themeColor="text1"/>
                <w:sz w:val="22"/>
              </w:rPr>
            </w:pPr>
          </w:p>
        </w:tc>
        <w:tc>
          <w:tcPr>
            <w:tcW w:w="1985" w:type="dxa"/>
          </w:tcPr>
          <w:p w:rsidR="00D23C38" w:rsidRDefault="00D23C38">
            <w:pPr>
              <w:tabs>
                <w:tab w:val="left" w:pos="5140"/>
              </w:tabs>
              <w:rPr>
                <w:rFonts w:asciiTheme="minorEastAsia" w:eastAsiaTheme="minorEastAsia" w:hAnsiTheme="minorEastAsia"/>
                <w:color w:val="000000" w:themeColor="text1"/>
                <w:sz w:val="22"/>
              </w:rPr>
            </w:pPr>
          </w:p>
        </w:tc>
        <w:tc>
          <w:tcPr>
            <w:tcW w:w="1417" w:type="dxa"/>
          </w:tcPr>
          <w:p w:rsidR="00D23C38" w:rsidRDefault="00D23C38">
            <w:pPr>
              <w:tabs>
                <w:tab w:val="left" w:pos="5140"/>
              </w:tabs>
              <w:rPr>
                <w:rFonts w:asciiTheme="minorEastAsia" w:eastAsiaTheme="minorEastAsia" w:hAnsiTheme="minorEastAsia"/>
                <w:color w:val="000000" w:themeColor="text1"/>
                <w:sz w:val="22"/>
              </w:rPr>
            </w:pPr>
          </w:p>
        </w:tc>
      </w:tr>
      <w:tr w:rsidR="00D23C38">
        <w:tc>
          <w:tcPr>
            <w:tcW w:w="1560"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559" w:type="dxa"/>
          </w:tcPr>
          <w:p w:rsidR="00D23C38" w:rsidRDefault="00D23C38">
            <w:pPr>
              <w:tabs>
                <w:tab w:val="left" w:pos="5140"/>
              </w:tabs>
              <w:rPr>
                <w:rFonts w:asciiTheme="minorEastAsia" w:eastAsiaTheme="minorEastAsia" w:hAnsiTheme="minorEastAsia"/>
                <w:color w:val="000000" w:themeColor="text1"/>
                <w:sz w:val="22"/>
              </w:rPr>
            </w:pPr>
          </w:p>
        </w:tc>
        <w:tc>
          <w:tcPr>
            <w:tcW w:w="1984" w:type="dxa"/>
          </w:tcPr>
          <w:p w:rsidR="00D23C38" w:rsidRDefault="00D23C38">
            <w:pPr>
              <w:tabs>
                <w:tab w:val="left" w:pos="5140"/>
              </w:tabs>
              <w:rPr>
                <w:rFonts w:asciiTheme="minorEastAsia" w:eastAsiaTheme="minorEastAsia" w:hAnsiTheme="minorEastAsia"/>
                <w:color w:val="000000" w:themeColor="text1"/>
                <w:sz w:val="22"/>
              </w:rPr>
            </w:pPr>
          </w:p>
        </w:tc>
        <w:tc>
          <w:tcPr>
            <w:tcW w:w="1134" w:type="dxa"/>
          </w:tcPr>
          <w:p w:rsidR="00D23C38" w:rsidRDefault="00D23C38">
            <w:pPr>
              <w:tabs>
                <w:tab w:val="left" w:pos="5140"/>
              </w:tabs>
              <w:rPr>
                <w:rFonts w:asciiTheme="minorEastAsia" w:eastAsiaTheme="minorEastAsia" w:hAnsiTheme="minorEastAsia"/>
                <w:color w:val="000000" w:themeColor="text1"/>
                <w:sz w:val="22"/>
              </w:rPr>
            </w:pPr>
          </w:p>
        </w:tc>
        <w:tc>
          <w:tcPr>
            <w:tcW w:w="1985" w:type="dxa"/>
          </w:tcPr>
          <w:p w:rsidR="00D23C38" w:rsidRDefault="00D23C38">
            <w:pPr>
              <w:tabs>
                <w:tab w:val="left" w:pos="5140"/>
              </w:tabs>
              <w:rPr>
                <w:rFonts w:asciiTheme="minorEastAsia" w:eastAsiaTheme="minorEastAsia" w:hAnsiTheme="minorEastAsia"/>
                <w:color w:val="000000" w:themeColor="text1"/>
                <w:sz w:val="22"/>
              </w:rPr>
            </w:pPr>
          </w:p>
        </w:tc>
        <w:tc>
          <w:tcPr>
            <w:tcW w:w="1417" w:type="dxa"/>
          </w:tcPr>
          <w:p w:rsidR="00D23C38" w:rsidRDefault="00D23C38">
            <w:pPr>
              <w:tabs>
                <w:tab w:val="left" w:pos="5140"/>
              </w:tabs>
              <w:rPr>
                <w:rFonts w:asciiTheme="minorEastAsia" w:eastAsiaTheme="minorEastAsia" w:hAnsiTheme="minorEastAsia"/>
                <w:color w:val="000000" w:themeColor="text1"/>
                <w:sz w:val="22"/>
              </w:rPr>
            </w:pPr>
          </w:p>
        </w:tc>
      </w:tr>
    </w:tbl>
    <w:p w:rsidR="00D23C38" w:rsidRDefault="00A47D53">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D23C3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ind w:leftChars="86" w:left="181"/>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rPr>
              <w:t>公司可免于分析金额占总资产10%以下的资产负债表科目。</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（二）营业情况与现金流量分析</w:t>
      </w:r>
    </w:p>
    <w:p w:rsidR="00D23C38" w:rsidRDefault="00A47D53">
      <w:pPr>
        <w:ind w:leftChars="3086" w:left="6481"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992"/>
        <w:gridCol w:w="2410"/>
        <w:gridCol w:w="850"/>
        <w:gridCol w:w="2410"/>
        <w:gridCol w:w="992"/>
      </w:tblGrid>
      <w:tr w:rsidR="00D23C38">
        <w:tc>
          <w:tcPr>
            <w:tcW w:w="1985" w:type="dxa"/>
            <w:vMerge w:val="restart"/>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992" w:type="dxa"/>
            <w:vMerge w:val="restart"/>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D23C38">
        <w:tc>
          <w:tcPr>
            <w:tcW w:w="1985" w:type="dxa"/>
            <w:vMerge/>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850" w:type="dxa"/>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D23C38" w:rsidRDefault="00A47D5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992" w:type="dxa"/>
            <w:vMerge/>
          </w:tcPr>
          <w:p w:rsidR="00D23C38" w:rsidRDefault="00D23C38">
            <w:pPr>
              <w:tabs>
                <w:tab w:val="left" w:pos="5140"/>
              </w:tabs>
              <w:rPr>
                <w:rFonts w:asciiTheme="minorEastAsia" w:eastAsiaTheme="minorEastAsia" w:hAnsiTheme="minorEastAsia"/>
                <w:color w:val="000000" w:themeColor="text1"/>
                <w:sz w:val="22"/>
              </w:rPr>
            </w:pPr>
          </w:p>
        </w:tc>
      </w:tr>
      <w:tr w:rsidR="00D23C38">
        <w:tc>
          <w:tcPr>
            <w:tcW w:w="1985"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经营活动产生的现金流量净额</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投资活动产生的现金流量净额</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r w:rsidR="00D23C38">
        <w:tc>
          <w:tcPr>
            <w:tcW w:w="1985"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筹资活动产生的现金流量净额</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D23C38" w:rsidRDefault="00D23C38">
            <w:pPr>
              <w:tabs>
                <w:tab w:val="left" w:pos="5140"/>
              </w:tabs>
              <w:ind w:leftChars="86" w:left="181"/>
              <w:rPr>
                <w:rFonts w:asciiTheme="minorEastAsia" w:eastAsiaTheme="minorEastAsia" w:hAnsiTheme="minorEastAsia"/>
                <w:color w:val="000000" w:themeColor="text1"/>
                <w:sz w:val="22"/>
              </w:rPr>
            </w:pPr>
          </w:p>
        </w:tc>
        <w:tc>
          <w:tcPr>
            <w:tcW w:w="2410" w:type="dxa"/>
          </w:tcPr>
          <w:p w:rsidR="00D23C38" w:rsidRDefault="00A47D5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D23C38" w:rsidRDefault="00D23C38">
            <w:pPr>
              <w:tabs>
                <w:tab w:val="left" w:pos="5140"/>
              </w:tabs>
              <w:ind w:leftChars="86" w:left="181"/>
              <w:rPr>
                <w:rFonts w:asciiTheme="minorEastAsia" w:eastAsiaTheme="minorEastAsia" w:hAnsiTheme="minorEastAsia"/>
                <w:color w:val="000000" w:themeColor="text1"/>
                <w:sz w:val="22"/>
              </w:rPr>
            </w:pPr>
          </w:p>
        </w:tc>
      </w:tr>
    </w:tbl>
    <w:p w:rsidR="00D23C38" w:rsidRDefault="00A47D53">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D23C3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0%的重要财务数据或指标，公司应充分解释导致变动的原因。</w:t>
            </w:r>
            <w:r>
              <w:rPr>
                <w:rFonts w:asciiTheme="minorEastAsia" w:eastAsiaTheme="minorEastAsia" w:hAnsiTheme="minorEastAsia" w:hint="eastAsia"/>
                <w:i/>
                <w:color w:val="FF0000"/>
                <w:szCs w:val="44"/>
              </w:rPr>
              <w:lastRenderedPageBreak/>
              <w:t>公司可免于分析金额占营业收入10%以下的利润表科目。</w:t>
            </w: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lastRenderedPageBreak/>
        <w:t>四</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投资状况分析</w:t>
      </w:r>
    </w:p>
    <w:p w:rsidR="00D23C38" w:rsidRDefault="00A47D53">
      <w:pPr>
        <w:pStyle w:val="3"/>
        <w:spacing w:line="240" w:lineRule="auto"/>
        <w:rPr>
          <w:b w:val="0"/>
        </w:rPr>
      </w:pPr>
      <w:r>
        <w:rPr>
          <w:rFonts w:hint="eastAsia"/>
          <w:sz w:val="21"/>
        </w:rPr>
        <w:t>（一）主要控股子公司、参股公司情况</w:t>
      </w:r>
    </w:p>
    <w:p w:rsidR="00D23C38" w:rsidRDefault="00A47D5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23C38" w:rsidRDefault="00A47D53">
      <w:pPr>
        <w:ind w:leftChars="86" w:left="18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9214" w:type="dxa"/>
        <w:tblLayout w:type="fixed"/>
        <w:tblLook w:val="04A0" w:firstRow="1" w:lastRow="0" w:firstColumn="1" w:lastColumn="0" w:noHBand="0" w:noVBand="1"/>
      </w:tblPr>
      <w:tblGrid>
        <w:gridCol w:w="1151"/>
        <w:gridCol w:w="1152"/>
        <w:gridCol w:w="1152"/>
        <w:gridCol w:w="1152"/>
        <w:gridCol w:w="1151"/>
        <w:gridCol w:w="1152"/>
        <w:gridCol w:w="1152"/>
        <w:gridCol w:w="1152"/>
      </w:tblGrid>
      <w:tr w:rsidR="00D23C38">
        <w:trPr>
          <w:trHeight w:val="222"/>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公司名称</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公司类型</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主要业务</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注册资本</w:t>
            </w: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总资产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净资产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营业收入</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jc w:val="center"/>
              <w:rPr>
                <w:b/>
                <w:lang w:val="zh-CN"/>
              </w:rPr>
            </w:pPr>
            <w:r>
              <w:rPr>
                <w:rFonts w:hint="eastAsia"/>
                <w:b/>
                <w:lang w:val="zh-CN"/>
              </w:rPr>
              <w:t>净利润</w:t>
            </w:r>
          </w:p>
        </w:tc>
      </w:tr>
      <w:tr w:rsidR="00D23C38">
        <w:trPr>
          <w:trHeight w:val="213"/>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leftChars="86" w:left="181"/>
              <w:jc w:val="left"/>
              <w:rPr>
                <w:lang w:val="zh-CN"/>
              </w:rPr>
            </w:pPr>
            <w:r>
              <w:rPr>
                <w:rFonts w:hint="eastAsia"/>
                <w:lang w:val="zh-CN"/>
              </w:rPr>
              <w:t>…（自动添行）</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leftChars="86" w:left="181"/>
              <w:jc w:val="left"/>
              <w:rPr>
                <w:lang w:val="zh-CN"/>
              </w:rPr>
            </w:pPr>
            <w:r>
              <w:rPr>
                <w:rFonts w:asciiTheme="minorEastAsia" w:eastAsiaTheme="minorEastAsia" w:hAnsiTheme="minorEastAsia" w:hint="eastAsia"/>
                <w:color w:val="FF0000"/>
                <w:szCs w:val="21"/>
              </w:rPr>
              <w:t>（子公司/参股公司）</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ind w:leftChars="86" w:left="181"/>
              <w:jc w:val="left"/>
              <w:rPr>
                <w:lang w:val="zh-CN"/>
              </w:rPr>
            </w:pPr>
          </w:p>
        </w:tc>
      </w:tr>
    </w:tbl>
    <w:p w:rsidR="00D23C38" w:rsidRDefault="00A47D53">
      <w:pPr>
        <w:rPr>
          <w:b/>
        </w:rPr>
      </w:pPr>
      <w:r>
        <w:rPr>
          <w:rFonts w:hint="eastAsia"/>
          <w:b/>
        </w:rPr>
        <w:t>主要参股公司业务分析</w:t>
      </w:r>
    </w:p>
    <w:p w:rsidR="00D23C38" w:rsidRDefault="00A47D5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32"/>
        <w:gridCol w:w="2851"/>
        <w:gridCol w:w="2320"/>
      </w:tblGrid>
      <w:tr w:rsidR="00D23C38">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D23C38" w:rsidRDefault="00A47D53">
            <w:pPr>
              <w:ind w:leftChars="86" w:left="181"/>
              <w:jc w:val="center"/>
              <w:rPr>
                <w:b/>
                <w:lang w:val="zh-CN"/>
              </w:rPr>
            </w:pPr>
            <w:r>
              <w:rPr>
                <w:rFonts w:hint="eastAsia"/>
                <w:b/>
                <w:lang w:val="zh-CN"/>
              </w:rPr>
              <w:t>持有目的</w:t>
            </w:r>
          </w:p>
        </w:tc>
      </w:tr>
      <w:tr w:rsidR="00D23C38">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leftChars="86" w:left="181"/>
              <w:jc w:val="left"/>
              <w:rPr>
                <w:color w:val="FF0000"/>
                <w:lang w:val="zh-CN"/>
              </w:rPr>
            </w:pPr>
            <w:r>
              <w:rPr>
                <w:rFonts w:hint="eastAsia"/>
                <w:color w:val="FF0000"/>
                <w:lang w:val="zh-CN"/>
              </w:rPr>
              <w:t>（仅参股公司适用）</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（二）公司控制的结构化主体情况</w:t>
      </w:r>
    </w:p>
    <w:p w:rsidR="00D23C38" w:rsidRDefault="00A47D5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D23C38" w:rsidRDefault="00A47D53">
      <w:pPr>
        <w:pStyle w:val="3"/>
        <w:keepNext w:val="0"/>
        <w:keepLines w:val="0"/>
        <w:tabs>
          <w:tab w:val="left" w:pos="1410"/>
        </w:tabs>
        <w:spacing w:line="415" w:lineRule="auto"/>
        <w:rPr>
          <w:rFonts w:ascii="微软雅黑" w:eastAsia="微软雅黑" w:hAnsi="微软雅黑"/>
          <w:sz w:val="22"/>
          <w:szCs w:val="22"/>
        </w:rPr>
      </w:pPr>
      <w:r>
        <w:rPr>
          <w:rFonts w:ascii="微软雅黑" w:eastAsia="微软雅黑" w:hAnsi="微软雅黑" w:hint="eastAsia"/>
          <w:sz w:val="22"/>
          <w:szCs w:val="22"/>
          <w:lang w:val="en-US"/>
        </w:rPr>
        <w:t>五</w:t>
      </w:r>
      <w:r>
        <w:rPr>
          <w:rFonts w:ascii="微软雅黑" w:eastAsia="微软雅黑" w:hAnsi="微软雅黑"/>
          <w:sz w:val="22"/>
          <w:szCs w:val="22"/>
        </w:rPr>
        <w:t>、</w:t>
      </w:r>
      <w:r>
        <w:rPr>
          <w:rFonts w:ascii="微软雅黑" w:eastAsia="微软雅黑" w:hAnsi="微软雅黑" w:hint="eastAsia"/>
          <w:sz w:val="22"/>
          <w:szCs w:val="22"/>
        </w:rPr>
        <w:t>专门</w:t>
      </w:r>
      <w:r>
        <w:rPr>
          <w:rFonts w:ascii="微软雅黑" w:eastAsia="微软雅黑" w:hAnsi="微软雅黑"/>
          <w:sz w:val="22"/>
          <w:szCs w:val="22"/>
        </w:rPr>
        <w:t>信息披露</w:t>
      </w:r>
    </w:p>
    <w:p w:rsidR="00D23C38" w:rsidRPr="00844098" w:rsidRDefault="00844098" w:rsidP="00844098">
      <w:pPr>
        <w:pStyle w:val="3"/>
        <w:spacing w:line="240" w:lineRule="auto"/>
        <w:rPr>
          <w:sz w:val="21"/>
        </w:rPr>
      </w:pPr>
      <w:r>
        <w:rPr>
          <w:rFonts w:hint="eastAsia"/>
          <w:sz w:val="21"/>
        </w:rPr>
        <w:t>（一）</w:t>
      </w:r>
      <w:r w:rsidR="00A47D53" w:rsidRPr="00844098">
        <w:rPr>
          <w:rFonts w:hint="eastAsia"/>
          <w:sz w:val="21"/>
        </w:rPr>
        <w:t>存续</w:t>
      </w:r>
      <w:r w:rsidR="00A47D53" w:rsidRPr="00844098">
        <w:rPr>
          <w:sz w:val="21"/>
        </w:rPr>
        <w:t>基金</w:t>
      </w:r>
      <w:r>
        <w:rPr>
          <w:rFonts w:hint="eastAsia"/>
          <w:sz w:val="21"/>
        </w:rPr>
        <w:t>概况</w:t>
      </w:r>
    </w:p>
    <w:p w:rsidR="00D23C38" w:rsidRDefault="00A47D53">
      <w:pPr>
        <w:ind w:left="6300" w:firstLine="420"/>
        <w:jc w:val="right"/>
      </w:pPr>
      <w:r>
        <w:rPr>
          <w:rFonts w:hint="eastAsia"/>
        </w:rPr>
        <w:t>单位：元</w:t>
      </w:r>
    </w:p>
    <w:tbl>
      <w:tblPr>
        <w:tblStyle w:val="afa"/>
        <w:tblW w:w="968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136"/>
        <w:gridCol w:w="1607"/>
        <w:gridCol w:w="1425"/>
        <w:gridCol w:w="1363"/>
        <w:gridCol w:w="1559"/>
        <w:gridCol w:w="1599"/>
      </w:tblGrid>
      <w:tr w:rsidR="00D23C38">
        <w:trPr>
          <w:trHeight w:val="744"/>
        </w:trPr>
        <w:tc>
          <w:tcPr>
            <w:tcW w:w="2136"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备案类别</w:t>
            </w:r>
          </w:p>
        </w:tc>
        <w:tc>
          <w:tcPr>
            <w:tcW w:w="1607"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认缴金额</w:t>
            </w:r>
          </w:p>
        </w:tc>
        <w:tc>
          <w:tcPr>
            <w:tcW w:w="1425"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实缴金额</w:t>
            </w:r>
          </w:p>
        </w:tc>
        <w:tc>
          <w:tcPr>
            <w:tcW w:w="1363"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未退出投资</w:t>
            </w:r>
          </w:p>
        </w:tc>
        <w:tc>
          <w:tcPr>
            <w:tcW w:w="1559"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已退出投资</w:t>
            </w:r>
          </w:p>
        </w:tc>
        <w:tc>
          <w:tcPr>
            <w:tcW w:w="1599"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管理基金获取收入占总收入的比例</w:t>
            </w:r>
          </w:p>
        </w:tc>
      </w:tr>
      <w:tr w:rsidR="00D23C38">
        <w:trPr>
          <w:trHeight w:val="274"/>
        </w:trPr>
        <w:tc>
          <w:tcPr>
            <w:tcW w:w="2136" w:type="dxa"/>
            <w:vAlign w:val="center"/>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私募证券投资基金</w:t>
            </w:r>
          </w:p>
        </w:tc>
        <w:tc>
          <w:tcPr>
            <w:tcW w:w="1607"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99"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66"/>
        </w:trPr>
        <w:tc>
          <w:tcPr>
            <w:tcW w:w="2136" w:type="dxa"/>
            <w:vAlign w:val="center"/>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私募股权、创业投资基金</w:t>
            </w:r>
          </w:p>
        </w:tc>
        <w:tc>
          <w:tcPr>
            <w:tcW w:w="1607"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99"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64"/>
        </w:trPr>
        <w:tc>
          <w:tcPr>
            <w:tcW w:w="2136" w:type="dxa"/>
            <w:vAlign w:val="center"/>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其他</w:t>
            </w:r>
            <w:r>
              <w:rPr>
                <w:rFonts w:asciiTheme="minorEastAsia" w:eastAsiaTheme="minorEastAsia" w:hAnsiTheme="minorEastAsia"/>
                <w:color w:val="000000" w:themeColor="text1"/>
                <w:kern w:val="0"/>
                <w:sz w:val="22"/>
              </w:rPr>
              <w:t>类型基金</w:t>
            </w:r>
          </w:p>
        </w:tc>
        <w:tc>
          <w:tcPr>
            <w:tcW w:w="1607"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99"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64"/>
        </w:trPr>
        <w:tc>
          <w:tcPr>
            <w:tcW w:w="2136" w:type="dxa"/>
            <w:vAlign w:val="center"/>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1607"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25"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363"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59" w:type="dxa"/>
            <w:vAlign w:val="center"/>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99"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bl>
    <w:p w:rsidR="00D23C38" w:rsidRDefault="00844098" w:rsidP="00844098">
      <w:pPr>
        <w:pStyle w:val="3"/>
        <w:spacing w:line="240" w:lineRule="auto"/>
      </w:pPr>
      <w:r w:rsidRPr="00844098">
        <w:rPr>
          <w:rFonts w:hint="eastAsia"/>
          <w:sz w:val="21"/>
        </w:rPr>
        <w:t>（二）</w:t>
      </w:r>
      <w:r w:rsidR="00A47D53" w:rsidRPr="00844098">
        <w:rPr>
          <w:rFonts w:hint="eastAsia"/>
          <w:sz w:val="21"/>
        </w:rPr>
        <w:t>对当期收入贡献最大的前五支基金</w:t>
      </w:r>
    </w:p>
    <w:p w:rsidR="00D23C38" w:rsidRDefault="00A47D53">
      <w:pPr>
        <w:ind w:left="6300" w:firstLine="420"/>
        <w:jc w:val="right"/>
      </w:pPr>
      <w:r>
        <w:rPr>
          <w:rFonts w:hint="eastAsia"/>
        </w:rPr>
        <w:t>单位：元</w:t>
      </w:r>
    </w:p>
    <w:tbl>
      <w:tblPr>
        <w:tblStyle w:val="afa"/>
        <w:tblW w:w="97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03"/>
        <w:gridCol w:w="1584"/>
        <w:gridCol w:w="1276"/>
        <w:gridCol w:w="1116"/>
        <w:gridCol w:w="1435"/>
        <w:gridCol w:w="1418"/>
        <w:gridCol w:w="1566"/>
      </w:tblGrid>
      <w:tr w:rsidR="00D23C38">
        <w:trPr>
          <w:trHeight w:val="380"/>
        </w:trPr>
        <w:tc>
          <w:tcPr>
            <w:tcW w:w="1403"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基金名称</w:t>
            </w:r>
          </w:p>
        </w:tc>
        <w:tc>
          <w:tcPr>
            <w:tcW w:w="1584"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基金类型（以备案为准）</w:t>
            </w:r>
          </w:p>
        </w:tc>
        <w:tc>
          <w:tcPr>
            <w:tcW w:w="1276"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认缴金额</w:t>
            </w:r>
          </w:p>
        </w:tc>
        <w:tc>
          <w:tcPr>
            <w:tcW w:w="1116"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实缴金额</w:t>
            </w:r>
          </w:p>
        </w:tc>
        <w:tc>
          <w:tcPr>
            <w:tcW w:w="1435"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未退出投资</w:t>
            </w:r>
          </w:p>
        </w:tc>
        <w:tc>
          <w:tcPr>
            <w:tcW w:w="1418"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已退出投资</w:t>
            </w:r>
          </w:p>
        </w:tc>
        <w:tc>
          <w:tcPr>
            <w:tcW w:w="1566"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管理基金获取收入占总收入的比例</w:t>
            </w:r>
          </w:p>
        </w:tc>
      </w:tr>
      <w:tr w:rsidR="00D23C38">
        <w:trPr>
          <w:trHeight w:val="276"/>
        </w:trPr>
        <w:tc>
          <w:tcPr>
            <w:tcW w:w="1403" w:type="dxa"/>
          </w:tcPr>
          <w:p w:rsidR="00D23C38" w:rsidRDefault="00D23C38">
            <w:pPr>
              <w:jc w:val="left"/>
              <w:rPr>
                <w:rFonts w:asciiTheme="minorEastAsia" w:eastAsiaTheme="minorEastAsia" w:hAnsiTheme="minorEastAsia"/>
                <w:color w:val="000000" w:themeColor="text1"/>
                <w:kern w:val="0"/>
                <w:sz w:val="22"/>
              </w:rPr>
            </w:pPr>
          </w:p>
        </w:tc>
        <w:tc>
          <w:tcPr>
            <w:tcW w:w="1584"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27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11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35"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1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66"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76"/>
        </w:trPr>
        <w:tc>
          <w:tcPr>
            <w:tcW w:w="1403" w:type="dxa"/>
          </w:tcPr>
          <w:p w:rsidR="00D23C38" w:rsidRDefault="00D23C38">
            <w:pPr>
              <w:jc w:val="left"/>
              <w:rPr>
                <w:rFonts w:asciiTheme="minorEastAsia" w:eastAsiaTheme="minorEastAsia" w:hAnsiTheme="minorEastAsia"/>
                <w:color w:val="000000" w:themeColor="text1"/>
                <w:kern w:val="0"/>
                <w:sz w:val="22"/>
              </w:rPr>
            </w:pPr>
          </w:p>
        </w:tc>
        <w:tc>
          <w:tcPr>
            <w:tcW w:w="1584"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27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11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35"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1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66"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76"/>
        </w:trPr>
        <w:tc>
          <w:tcPr>
            <w:tcW w:w="1403" w:type="dxa"/>
          </w:tcPr>
          <w:p w:rsidR="00D23C38" w:rsidRDefault="00D23C38">
            <w:pPr>
              <w:jc w:val="left"/>
              <w:rPr>
                <w:rFonts w:asciiTheme="minorEastAsia" w:eastAsiaTheme="minorEastAsia" w:hAnsiTheme="minorEastAsia"/>
                <w:color w:val="000000" w:themeColor="text1"/>
                <w:kern w:val="0"/>
                <w:sz w:val="22"/>
              </w:rPr>
            </w:pPr>
          </w:p>
        </w:tc>
        <w:tc>
          <w:tcPr>
            <w:tcW w:w="1584"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27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11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35"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1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66"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76"/>
        </w:trPr>
        <w:tc>
          <w:tcPr>
            <w:tcW w:w="1403" w:type="dxa"/>
          </w:tcPr>
          <w:p w:rsidR="00D23C38" w:rsidRDefault="00D23C38">
            <w:pPr>
              <w:jc w:val="left"/>
              <w:rPr>
                <w:rFonts w:asciiTheme="minorEastAsia" w:eastAsiaTheme="minorEastAsia" w:hAnsiTheme="minorEastAsia"/>
                <w:color w:val="000000" w:themeColor="text1"/>
                <w:kern w:val="0"/>
                <w:sz w:val="22"/>
              </w:rPr>
            </w:pPr>
          </w:p>
        </w:tc>
        <w:tc>
          <w:tcPr>
            <w:tcW w:w="1584"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27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11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35"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1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66"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276"/>
        </w:trPr>
        <w:tc>
          <w:tcPr>
            <w:tcW w:w="1403" w:type="dxa"/>
          </w:tcPr>
          <w:p w:rsidR="00D23C38" w:rsidRDefault="00D23C38">
            <w:pPr>
              <w:jc w:val="left"/>
              <w:rPr>
                <w:rFonts w:asciiTheme="minorEastAsia" w:eastAsiaTheme="minorEastAsia" w:hAnsiTheme="minorEastAsia"/>
                <w:color w:val="000000" w:themeColor="text1"/>
                <w:kern w:val="0"/>
                <w:sz w:val="22"/>
              </w:rPr>
            </w:pPr>
          </w:p>
        </w:tc>
        <w:tc>
          <w:tcPr>
            <w:tcW w:w="1584"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27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116"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35"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41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1566"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bl>
    <w:p w:rsidR="00D23C38" w:rsidRDefault="00D23C38">
      <w:pPr>
        <w:tabs>
          <w:tab w:val="left" w:pos="5140"/>
        </w:tabs>
        <w:rPr>
          <w:rFonts w:asciiTheme="minorEastAsia" w:hAnsiTheme="minorEastAsia"/>
          <w:b/>
          <w:color w:val="000000" w:themeColor="text1"/>
          <w:szCs w:val="44"/>
        </w:rPr>
      </w:pP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披露对当期收入贡献最大的前五支基金估值及收益测算的，应同时披露估值方法及其合理性。</w:t>
            </w:r>
          </w:p>
          <w:p w:rsidR="00D23C38" w:rsidRDefault="00D23C38">
            <w:pPr>
              <w:tabs>
                <w:tab w:val="left" w:pos="5140"/>
              </w:tabs>
              <w:rPr>
                <w:rFonts w:asciiTheme="minorEastAsia" w:hAnsiTheme="minorEastAsia"/>
                <w:i/>
                <w:color w:val="000000" w:themeColor="text1"/>
                <w:szCs w:val="44"/>
              </w:rPr>
            </w:pPr>
          </w:p>
        </w:tc>
      </w:tr>
    </w:tbl>
    <w:p w:rsidR="00D23C38" w:rsidRDefault="00D23C38">
      <w:pPr>
        <w:ind w:left="6300" w:firstLine="420"/>
        <w:jc w:val="right"/>
      </w:pPr>
    </w:p>
    <w:p w:rsidR="00D23C38" w:rsidRPr="00844098" w:rsidRDefault="00844098" w:rsidP="00844098">
      <w:pPr>
        <w:pStyle w:val="3"/>
        <w:spacing w:line="240" w:lineRule="auto"/>
        <w:rPr>
          <w:sz w:val="21"/>
        </w:rPr>
      </w:pPr>
      <w:r>
        <w:rPr>
          <w:rFonts w:hint="eastAsia"/>
          <w:sz w:val="21"/>
        </w:rPr>
        <w:t>（三）</w:t>
      </w:r>
      <w:r w:rsidR="00A47D53" w:rsidRPr="00844098">
        <w:rPr>
          <w:rFonts w:hint="eastAsia"/>
          <w:sz w:val="21"/>
        </w:rPr>
        <w:t>新设立基金情况</w:t>
      </w:r>
    </w:p>
    <w:p w:rsidR="00D23C38" w:rsidRPr="00844098" w:rsidRDefault="00844098" w:rsidP="00844098">
      <w:pPr>
        <w:rPr>
          <w:b/>
        </w:rPr>
      </w:pPr>
      <w:r>
        <w:rPr>
          <w:rFonts w:hint="eastAsia"/>
          <w:b/>
        </w:rPr>
        <w:t>1</w:t>
      </w:r>
      <w:r>
        <w:rPr>
          <w:rFonts w:hint="eastAsia"/>
          <w:b/>
        </w:rPr>
        <w:t>、</w:t>
      </w:r>
      <w:r w:rsidR="00A47D53" w:rsidRPr="00844098">
        <w:rPr>
          <w:rFonts w:hint="eastAsia"/>
          <w:b/>
        </w:rPr>
        <w:t>新设基金情况</w:t>
      </w:r>
    </w:p>
    <w:p w:rsidR="00D23C38" w:rsidRDefault="00A47D5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23C38" w:rsidRDefault="00A47D53">
      <w:pPr>
        <w:wordWrap w:val="0"/>
        <w:ind w:left="6300" w:rightChars="-114" w:right="-239" w:firstLine="420"/>
        <w:jc w:val="right"/>
      </w:pPr>
      <w:r>
        <w:rPr>
          <w:rFonts w:hint="eastAsia"/>
        </w:rPr>
        <w:t xml:space="preserve">  </w:t>
      </w:r>
      <w:r>
        <w:t xml:space="preserve">  </w:t>
      </w:r>
      <w:r>
        <w:rPr>
          <w:rFonts w:hint="eastAsia"/>
        </w:rPr>
        <w:t>单位：元或</w:t>
      </w:r>
      <w:r>
        <w:t>年</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30"/>
        <w:gridCol w:w="930"/>
        <w:gridCol w:w="907"/>
        <w:gridCol w:w="903"/>
        <w:gridCol w:w="558"/>
        <w:gridCol w:w="559"/>
        <w:gridCol w:w="558"/>
        <w:gridCol w:w="559"/>
        <w:gridCol w:w="903"/>
        <w:gridCol w:w="728"/>
        <w:gridCol w:w="903"/>
        <w:gridCol w:w="728"/>
        <w:gridCol w:w="615"/>
      </w:tblGrid>
      <w:tr w:rsidR="00D23C38">
        <w:trPr>
          <w:trHeight w:val="557"/>
        </w:trPr>
        <w:tc>
          <w:tcPr>
            <w:tcW w:w="930"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基金名称</w:t>
            </w:r>
          </w:p>
        </w:tc>
        <w:tc>
          <w:tcPr>
            <w:tcW w:w="930"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备案情况</w:t>
            </w:r>
          </w:p>
        </w:tc>
        <w:tc>
          <w:tcPr>
            <w:tcW w:w="907"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组织形式</w:t>
            </w:r>
          </w:p>
        </w:tc>
        <w:tc>
          <w:tcPr>
            <w:tcW w:w="903"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成立时间</w:t>
            </w:r>
          </w:p>
        </w:tc>
        <w:tc>
          <w:tcPr>
            <w:tcW w:w="1117" w:type="dxa"/>
            <w:gridSpan w:val="2"/>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基金规模</w:t>
            </w:r>
          </w:p>
        </w:tc>
        <w:tc>
          <w:tcPr>
            <w:tcW w:w="1117" w:type="dxa"/>
            <w:gridSpan w:val="2"/>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存续期间</w:t>
            </w:r>
          </w:p>
        </w:tc>
        <w:tc>
          <w:tcPr>
            <w:tcW w:w="903"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基金备案分类</w:t>
            </w:r>
          </w:p>
        </w:tc>
        <w:tc>
          <w:tcPr>
            <w:tcW w:w="728"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基金管理人</w:t>
            </w:r>
          </w:p>
        </w:tc>
        <w:tc>
          <w:tcPr>
            <w:tcW w:w="903"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基金托管人</w:t>
            </w:r>
          </w:p>
        </w:tc>
        <w:tc>
          <w:tcPr>
            <w:tcW w:w="728"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已投资金额</w:t>
            </w:r>
          </w:p>
        </w:tc>
        <w:tc>
          <w:tcPr>
            <w:tcW w:w="615" w:type="dxa"/>
            <w:vMerge w:val="restart"/>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已投资金额占比</w:t>
            </w:r>
          </w:p>
        </w:tc>
      </w:tr>
      <w:tr w:rsidR="00D23C38">
        <w:trPr>
          <w:trHeight w:val="1081"/>
        </w:trPr>
        <w:tc>
          <w:tcPr>
            <w:tcW w:w="930" w:type="dxa"/>
            <w:vMerge/>
            <w:shd w:val="pct10" w:color="auto" w:fill="auto"/>
          </w:tcPr>
          <w:p w:rsidR="00D23C38" w:rsidRDefault="00D23C38">
            <w:pPr>
              <w:rPr>
                <w:sz w:val="22"/>
              </w:rPr>
            </w:pPr>
          </w:p>
        </w:tc>
        <w:tc>
          <w:tcPr>
            <w:tcW w:w="930" w:type="dxa"/>
            <w:vMerge/>
            <w:shd w:val="pct10" w:color="auto" w:fill="auto"/>
          </w:tcPr>
          <w:p w:rsidR="00D23C38" w:rsidRDefault="00D23C38">
            <w:pPr>
              <w:rPr>
                <w:sz w:val="22"/>
              </w:rPr>
            </w:pPr>
          </w:p>
        </w:tc>
        <w:tc>
          <w:tcPr>
            <w:tcW w:w="907" w:type="dxa"/>
            <w:vMerge/>
            <w:shd w:val="pct10" w:color="auto" w:fill="auto"/>
          </w:tcPr>
          <w:p w:rsidR="00D23C38" w:rsidRDefault="00D23C38">
            <w:pPr>
              <w:rPr>
                <w:sz w:val="22"/>
              </w:rPr>
            </w:pPr>
          </w:p>
        </w:tc>
        <w:tc>
          <w:tcPr>
            <w:tcW w:w="903" w:type="dxa"/>
            <w:vMerge/>
            <w:shd w:val="pct10" w:color="auto" w:fill="auto"/>
          </w:tcPr>
          <w:p w:rsidR="00D23C38" w:rsidRDefault="00D23C38">
            <w:pPr>
              <w:rPr>
                <w:sz w:val="22"/>
              </w:rPr>
            </w:pPr>
          </w:p>
        </w:tc>
        <w:tc>
          <w:tcPr>
            <w:tcW w:w="558"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认缴规模</w:t>
            </w:r>
          </w:p>
        </w:tc>
        <w:tc>
          <w:tcPr>
            <w:tcW w:w="559"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实缴规模</w:t>
            </w:r>
          </w:p>
        </w:tc>
        <w:tc>
          <w:tcPr>
            <w:tcW w:w="558"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投资期</w:t>
            </w:r>
          </w:p>
        </w:tc>
        <w:tc>
          <w:tcPr>
            <w:tcW w:w="559" w:type="dxa"/>
            <w:shd w:val="pct10" w:color="auto" w:fill="auto"/>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退出期</w:t>
            </w:r>
          </w:p>
        </w:tc>
        <w:tc>
          <w:tcPr>
            <w:tcW w:w="903" w:type="dxa"/>
            <w:vMerge/>
            <w:shd w:val="pct10" w:color="auto" w:fill="auto"/>
          </w:tcPr>
          <w:p w:rsidR="00D23C38" w:rsidRDefault="00D23C38">
            <w:pPr>
              <w:rPr>
                <w:sz w:val="22"/>
              </w:rPr>
            </w:pPr>
          </w:p>
        </w:tc>
        <w:tc>
          <w:tcPr>
            <w:tcW w:w="728" w:type="dxa"/>
            <w:vMerge/>
            <w:shd w:val="pct10" w:color="auto" w:fill="auto"/>
          </w:tcPr>
          <w:p w:rsidR="00D23C38" w:rsidRDefault="00D23C38">
            <w:pPr>
              <w:rPr>
                <w:sz w:val="22"/>
              </w:rPr>
            </w:pPr>
          </w:p>
        </w:tc>
        <w:tc>
          <w:tcPr>
            <w:tcW w:w="903" w:type="dxa"/>
            <w:vMerge/>
            <w:shd w:val="pct10" w:color="auto" w:fill="auto"/>
          </w:tcPr>
          <w:p w:rsidR="00D23C38" w:rsidRDefault="00D23C38">
            <w:pPr>
              <w:rPr>
                <w:sz w:val="22"/>
              </w:rPr>
            </w:pPr>
          </w:p>
        </w:tc>
        <w:tc>
          <w:tcPr>
            <w:tcW w:w="728" w:type="dxa"/>
            <w:vMerge/>
            <w:shd w:val="pct10" w:color="auto" w:fill="auto"/>
          </w:tcPr>
          <w:p w:rsidR="00D23C38" w:rsidRDefault="00D23C38">
            <w:pPr>
              <w:rPr>
                <w:sz w:val="22"/>
              </w:rPr>
            </w:pPr>
          </w:p>
        </w:tc>
        <w:tc>
          <w:tcPr>
            <w:tcW w:w="615" w:type="dxa"/>
            <w:vMerge/>
            <w:shd w:val="pct10" w:color="auto" w:fill="auto"/>
          </w:tcPr>
          <w:p w:rsidR="00D23C38" w:rsidRDefault="00D23C38">
            <w:pPr>
              <w:rPr>
                <w:sz w:val="22"/>
              </w:rPr>
            </w:pPr>
          </w:p>
        </w:tc>
      </w:tr>
      <w:tr w:rsidR="00D23C38">
        <w:trPr>
          <w:trHeight w:val="307"/>
        </w:trPr>
        <w:tc>
          <w:tcPr>
            <w:tcW w:w="930" w:type="dxa"/>
          </w:tcPr>
          <w:p w:rsidR="00D23C38" w:rsidRDefault="00D23C38">
            <w:pPr>
              <w:jc w:val="left"/>
              <w:rPr>
                <w:rFonts w:asciiTheme="minorEastAsia" w:eastAsiaTheme="minorEastAsia" w:hAnsiTheme="minorEastAsia"/>
                <w:color w:val="000000" w:themeColor="text1"/>
                <w:kern w:val="0"/>
                <w:sz w:val="22"/>
              </w:rPr>
            </w:pPr>
          </w:p>
        </w:tc>
        <w:tc>
          <w:tcPr>
            <w:tcW w:w="930"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7"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615"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307"/>
        </w:trPr>
        <w:tc>
          <w:tcPr>
            <w:tcW w:w="930" w:type="dxa"/>
          </w:tcPr>
          <w:p w:rsidR="00D23C38" w:rsidRDefault="00D23C38">
            <w:pPr>
              <w:jc w:val="left"/>
              <w:rPr>
                <w:rFonts w:asciiTheme="minorEastAsia" w:eastAsiaTheme="minorEastAsia" w:hAnsiTheme="minorEastAsia"/>
                <w:color w:val="000000" w:themeColor="text1"/>
                <w:kern w:val="0"/>
                <w:sz w:val="22"/>
              </w:rPr>
            </w:pPr>
          </w:p>
        </w:tc>
        <w:tc>
          <w:tcPr>
            <w:tcW w:w="930"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7"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615"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307"/>
        </w:trPr>
        <w:tc>
          <w:tcPr>
            <w:tcW w:w="930" w:type="dxa"/>
          </w:tcPr>
          <w:p w:rsidR="00D23C38" w:rsidRDefault="00D23C38">
            <w:pPr>
              <w:jc w:val="left"/>
              <w:rPr>
                <w:rFonts w:asciiTheme="minorEastAsia" w:eastAsiaTheme="minorEastAsia" w:hAnsiTheme="minorEastAsia"/>
                <w:color w:val="000000" w:themeColor="text1"/>
                <w:kern w:val="0"/>
                <w:sz w:val="22"/>
              </w:rPr>
            </w:pPr>
          </w:p>
        </w:tc>
        <w:tc>
          <w:tcPr>
            <w:tcW w:w="930"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7"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615"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307"/>
        </w:trPr>
        <w:tc>
          <w:tcPr>
            <w:tcW w:w="930" w:type="dxa"/>
          </w:tcPr>
          <w:p w:rsidR="00D23C38" w:rsidRDefault="00D23C38">
            <w:pPr>
              <w:jc w:val="left"/>
              <w:rPr>
                <w:rFonts w:asciiTheme="minorEastAsia" w:eastAsiaTheme="minorEastAsia" w:hAnsiTheme="minorEastAsia"/>
                <w:color w:val="000000" w:themeColor="text1"/>
                <w:kern w:val="0"/>
                <w:sz w:val="22"/>
              </w:rPr>
            </w:pPr>
          </w:p>
        </w:tc>
        <w:tc>
          <w:tcPr>
            <w:tcW w:w="930"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7"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615"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r w:rsidR="00D23C38">
        <w:trPr>
          <w:trHeight w:val="307"/>
        </w:trPr>
        <w:tc>
          <w:tcPr>
            <w:tcW w:w="930" w:type="dxa"/>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自动添加行</w:t>
            </w:r>
          </w:p>
        </w:tc>
        <w:tc>
          <w:tcPr>
            <w:tcW w:w="930"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7"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559"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903"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728" w:type="dxa"/>
          </w:tcPr>
          <w:p w:rsidR="00D23C38" w:rsidRDefault="00D23C38">
            <w:pPr>
              <w:tabs>
                <w:tab w:val="left" w:pos="5140"/>
              </w:tabs>
              <w:jc w:val="left"/>
              <w:rPr>
                <w:rFonts w:asciiTheme="minorEastAsia" w:eastAsiaTheme="minorEastAsia" w:hAnsiTheme="minorEastAsia"/>
                <w:color w:val="000000" w:themeColor="text1"/>
                <w:kern w:val="0"/>
                <w:sz w:val="22"/>
              </w:rPr>
            </w:pPr>
          </w:p>
        </w:tc>
        <w:tc>
          <w:tcPr>
            <w:tcW w:w="615" w:type="dxa"/>
          </w:tcPr>
          <w:p w:rsidR="00D23C38" w:rsidRDefault="00D23C38">
            <w:pPr>
              <w:tabs>
                <w:tab w:val="left" w:pos="5140"/>
              </w:tabs>
              <w:jc w:val="left"/>
              <w:rPr>
                <w:rFonts w:asciiTheme="minorEastAsia" w:eastAsiaTheme="minorEastAsia" w:hAnsiTheme="minorEastAsia"/>
                <w:color w:val="000000" w:themeColor="text1"/>
                <w:kern w:val="0"/>
                <w:sz w:val="22"/>
              </w:rPr>
            </w:pPr>
          </w:p>
        </w:tc>
      </w:tr>
    </w:tbl>
    <w:p w:rsidR="00D23C38" w:rsidRDefault="00844098">
      <w:pPr>
        <w:rPr>
          <w:b/>
        </w:rPr>
      </w:pPr>
      <w:r>
        <w:rPr>
          <w:rFonts w:hint="eastAsia"/>
          <w:b/>
        </w:rPr>
        <w:t>2</w:t>
      </w:r>
      <w:r>
        <w:rPr>
          <w:rFonts w:hint="eastAsia"/>
          <w:b/>
        </w:rPr>
        <w:t>、</w:t>
      </w:r>
      <w:r w:rsidR="00A47D53">
        <w:rPr>
          <w:rFonts w:hint="eastAsia"/>
          <w:b/>
        </w:rPr>
        <w:t>新增结构化</w:t>
      </w:r>
      <w:r w:rsidR="00A47D53">
        <w:rPr>
          <w:b/>
        </w:rPr>
        <w:t>基金产品</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介绍新增结构化基金分级比例设置情况，公司董事、监事、高级管理人员及其关联方持有结构化产品分级权益的情形；</w:t>
            </w:r>
          </w:p>
          <w:p w:rsidR="00D23C38" w:rsidRDefault="00D23C38">
            <w:pPr>
              <w:tabs>
                <w:tab w:val="left" w:pos="5140"/>
              </w:tabs>
              <w:rPr>
                <w:rFonts w:asciiTheme="minorEastAsia" w:hAnsiTheme="minorEastAsia"/>
                <w:i/>
                <w:color w:val="000000" w:themeColor="text1"/>
                <w:szCs w:val="44"/>
              </w:rPr>
            </w:pPr>
          </w:p>
        </w:tc>
      </w:tr>
    </w:tbl>
    <w:p w:rsidR="00D23C38" w:rsidRDefault="00844098">
      <w:pPr>
        <w:rPr>
          <w:b/>
        </w:rPr>
      </w:pPr>
      <w:r>
        <w:rPr>
          <w:rFonts w:hint="eastAsia"/>
          <w:b/>
        </w:rPr>
        <w:t>3</w:t>
      </w:r>
      <w:r>
        <w:rPr>
          <w:rFonts w:hint="eastAsia"/>
          <w:b/>
        </w:rPr>
        <w:t>、</w:t>
      </w:r>
      <w:r w:rsidR="00A47D53">
        <w:rPr>
          <w:rFonts w:hint="eastAsia"/>
          <w:b/>
        </w:rPr>
        <w:t>新设立基金募集推介方式</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介绍新设立基金自行销售与委托第三方机构销售占</w:t>
            </w:r>
            <w:r>
              <w:rPr>
                <w:rFonts w:asciiTheme="minorEastAsia" w:hAnsiTheme="minorEastAsia"/>
                <w:i/>
                <w:color w:val="FF0000"/>
                <w:szCs w:val="44"/>
              </w:rPr>
              <w:t>总销售额</w:t>
            </w:r>
            <w:r>
              <w:rPr>
                <w:rFonts w:asciiTheme="minorEastAsia" w:hAnsiTheme="minorEastAsia" w:hint="eastAsia"/>
                <w:i/>
                <w:color w:val="FF0000"/>
                <w:szCs w:val="44"/>
              </w:rPr>
              <w:t>的比例，委托</w:t>
            </w:r>
            <w:r>
              <w:rPr>
                <w:rFonts w:asciiTheme="minorEastAsia" w:hAnsiTheme="minorEastAsia"/>
                <w:i/>
                <w:color w:val="FF0000"/>
                <w:szCs w:val="44"/>
              </w:rPr>
              <w:t>销售的第三方机构</w:t>
            </w:r>
            <w:r>
              <w:rPr>
                <w:rFonts w:asciiTheme="minorEastAsia" w:hAnsiTheme="minorEastAsia" w:hint="eastAsia"/>
                <w:i/>
                <w:color w:val="FF0000"/>
                <w:szCs w:val="44"/>
              </w:rPr>
              <w:t>及其业务</w:t>
            </w:r>
            <w:r>
              <w:rPr>
                <w:rFonts w:asciiTheme="minorEastAsia" w:hAnsiTheme="minorEastAsia"/>
                <w:i/>
                <w:color w:val="FF0000"/>
                <w:szCs w:val="44"/>
              </w:rPr>
              <w:t>资格</w:t>
            </w:r>
            <w:r>
              <w:rPr>
                <w:rFonts w:asciiTheme="minorEastAsia" w:hAnsiTheme="minorEastAsia" w:hint="eastAsia"/>
                <w:i/>
                <w:color w:val="FF0000"/>
                <w:szCs w:val="44"/>
              </w:rPr>
              <w:t>；募集成本（如有）；基金特殊架构设计（如有）；合格投资者制度执行情况；</w:t>
            </w:r>
          </w:p>
          <w:p w:rsidR="00D23C38" w:rsidRDefault="00D23C38">
            <w:pPr>
              <w:tabs>
                <w:tab w:val="left" w:pos="5140"/>
              </w:tabs>
              <w:rPr>
                <w:rFonts w:asciiTheme="minorEastAsia" w:hAnsiTheme="minorEastAsia"/>
                <w:i/>
                <w:color w:val="000000" w:themeColor="text1"/>
                <w:szCs w:val="44"/>
              </w:rPr>
            </w:pPr>
          </w:p>
        </w:tc>
      </w:tr>
    </w:tbl>
    <w:p w:rsidR="00D23C38" w:rsidRPr="00844098" w:rsidRDefault="00844098" w:rsidP="00844098">
      <w:pPr>
        <w:pStyle w:val="3"/>
        <w:spacing w:line="240" w:lineRule="auto"/>
        <w:rPr>
          <w:sz w:val="21"/>
        </w:rPr>
      </w:pPr>
      <w:r>
        <w:rPr>
          <w:rFonts w:hint="eastAsia"/>
          <w:sz w:val="21"/>
        </w:rPr>
        <w:t>（四）</w:t>
      </w:r>
      <w:r w:rsidR="00A47D53" w:rsidRPr="00844098">
        <w:rPr>
          <w:rFonts w:hint="eastAsia"/>
          <w:sz w:val="21"/>
        </w:rPr>
        <w:t>基金投资情况</w:t>
      </w:r>
    </w:p>
    <w:p w:rsidR="00D23C38" w:rsidRDefault="0084409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t>1、</w:t>
      </w:r>
      <w:r w:rsidR="00A47D53">
        <w:rPr>
          <w:rFonts w:asciiTheme="minorEastAsia" w:hAnsiTheme="minorEastAsia" w:hint="eastAsia"/>
          <w:b/>
          <w:color w:val="000000" w:themeColor="text1"/>
          <w:szCs w:val="44"/>
        </w:rPr>
        <w:t>基金投资项目</w:t>
      </w:r>
      <w:r w:rsidR="00A47D53">
        <w:rPr>
          <w:rFonts w:asciiTheme="minorEastAsia" w:hAnsiTheme="minorEastAsia"/>
          <w:b/>
          <w:color w:val="000000" w:themeColor="text1"/>
          <w:szCs w:val="44"/>
        </w:rPr>
        <w:t>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D23C38">
        <w:tc>
          <w:tcPr>
            <w:tcW w:w="9639"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：1</w:t>
            </w:r>
            <w:r>
              <w:rPr>
                <w:rFonts w:asciiTheme="minorEastAsia" w:hAnsiTheme="minorEastAsia" w:hint="eastAsia"/>
                <w:i/>
                <w:color w:val="FF0000"/>
                <w:szCs w:val="44"/>
              </w:rPr>
              <w:t>、对被投资标的的管理方式及执行的有效性（包括对</w:t>
            </w:r>
            <w:r>
              <w:rPr>
                <w:rFonts w:asciiTheme="minorEastAsia" w:hAnsiTheme="minorEastAsia"/>
                <w:i/>
                <w:color w:val="FF0000"/>
                <w:szCs w:val="44"/>
              </w:rPr>
              <w:t>投资标的形成控制的数量、</w:t>
            </w:r>
            <w:r>
              <w:rPr>
                <w:rFonts w:asciiTheme="minorEastAsia" w:hAnsiTheme="minorEastAsia" w:hint="eastAsia"/>
                <w:i/>
                <w:color w:val="FF0000"/>
                <w:szCs w:val="44"/>
              </w:rPr>
              <w:t>派驻董事</w:t>
            </w:r>
            <w:r>
              <w:rPr>
                <w:rFonts w:asciiTheme="minorEastAsia" w:hAnsiTheme="minorEastAsia"/>
                <w:i/>
                <w:color w:val="FF0000"/>
                <w:szCs w:val="44"/>
              </w:rPr>
              <w:t>及高管的投资标的的数量、</w:t>
            </w:r>
            <w:r>
              <w:rPr>
                <w:rFonts w:asciiTheme="minorEastAsia" w:hAnsiTheme="minorEastAsia" w:hint="eastAsia"/>
                <w:i/>
                <w:color w:val="FF0000"/>
                <w:szCs w:val="44"/>
              </w:rPr>
              <w:t>纯</w:t>
            </w:r>
            <w:r>
              <w:rPr>
                <w:rFonts w:asciiTheme="minorEastAsia" w:hAnsiTheme="minorEastAsia"/>
                <w:i/>
                <w:color w:val="FF0000"/>
                <w:szCs w:val="44"/>
              </w:rPr>
              <w:t>财务投资</w:t>
            </w:r>
            <w:r>
              <w:rPr>
                <w:rFonts w:asciiTheme="minorEastAsia" w:hAnsiTheme="minorEastAsia" w:hint="eastAsia"/>
                <w:i/>
                <w:color w:val="FF0000"/>
                <w:szCs w:val="44"/>
              </w:rPr>
              <w:t>的</w:t>
            </w:r>
            <w:r>
              <w:rPr>
                <w:rFonts w:asciiTheme="minorEastAsia" w:hAnsiTheme="minorEastAsia"/>
                <w:i/>
                <w:color w:val="FF0000"/>
                <w:szCs w:val="44"/>
              </w:rPr>
              <w:t>投资标的</w:t>
            </w:r>
            <w:r>
              <w:rPr>
                <w:rFonts w:asciiTheme="minorEastAsia" w:hAnsiTheme="minorEastAsia" w:hint="eastAsia"/>
                <w:i/>
                <w:color w:val="FF0000"/>
                <w:szCs w:val="44"/>
              </w:rPr>
              <w:t>数量）；</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2</w:t>
            </w:r>
            <w:r>
              <w:rPr>
                <w:rFonts w:asciiTheme="minorEastAsia" w:hAnsiTheme="minorEastAsia" w:hint="eastAsia"/>
                <w:i/>
                <w:color w:val="FF0000"/>
                <w:szCs w:val="44"/>
              </w:rPr>
              <w:t>、综述基金与被投资标的及其关联方的特殊利益安排（如对赌条款），可</w:t>
            </w:r>
            <w:r>
              <w:rPr>
                <w:rFonts w:asciiTheme="minorEastAsia" w:hAnsiTheme="minorEastAsia"/>
                <w:i/>
                <w:color w:val="FF0000"/>
                <w:szCs w:val="44"/>
              </w:rPr>
              <w:t>分类</w:t>
            </w:r>
            <w:r>
              <w:rPr>
                <w:rFonts w:asciiTheme="minorEastAsia" w:hAnsiTheme="minorEastAsia" w:hint="eastAsia"/>
                <w:i/>
                <w:color w:val="FF0000"/>
                <w:szCs w:val="44"/>
              </w:rPr>
              <w:t>披露</w:t>
            </w:r>
            <w:r>
              <w:rPr>
                <w:rFonts w:asciiTheme="minorEastAsia" w:hAnsiTheme="minorEastAsia"/>
                <w:i/>
                <w:color w:val="FF0000"/>
                <w:szCs w:val="44"/>
              </w:rPr>
              <w:t>；</w:t>
            </w:r>
            <w:r>
              <w:rPr>
                <w:rFonts w:asciiTheme="minorEastAsia" w:hAnsiTheme="minorEastAsia" w:hint="eastAsia"/>
                <w:i/>
                <w:color w:val="FF0000"/>
                <w:szCs w:val="44"/>
              </w:rPr>
              <w:t>对业绩有重大影响的，应作为重大事项提示；</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、成立</w:t>
            </w:r>
            <w:r>
              <w:rPr>
                <w:rFonts w:asciiTheme="minorEastAsia" w:hAnsiTheme="minorEastAsia"/>
                <w:i/>
                <w:color w:val="FF0000"/>
                <w:szCs w:val="44"/>
              </w:rPr>
              <w:t>年限及</w:t>
            </w:r>
            <w:r>
              <w:rPr>
                <w:rFonts w:asciiTheme="minorEastAsia" w:hAnsiTheme="minorEastAsia" w:hint="eastAsia"/>
                <w:i/>
                <w:color w:val="FF0000"/>
                <w:szCs w:val="44"/>
              </w:rPr>
              <w:t>累计投资项目数量、累计投资总额；在管项目数量和在管项目投资总额（证券</w:t>
            </w:r>
            <w:r>
              <w:rPr>
                <w:rFonts w:asciiTheme="minorEastAsia" w:hAnsiTheme="minorEastAsia"/>
                <w:i/>
                <w:color w:val="FF0000"/>
                <w:szCs w:val="44"/>
              </w:rPr>
              <w:t>投资</w:t>
            </w:r>
            <w:r>
              <w:rPr>
                <w:rFonts w:asciiTheme="minorEastAsia" w:hAnsiTheme="minorEastAsia" w:hint="eastAsia"/>
                <w:i/>
                <w:color w:val="FF0000"/>
                <w:szCs w:val="44"/>
              </w:rPr>
              <w:t>基金</w:t>
            </w:r>
            <w:r>
              <w:rPr>
                <w:rFonts w:asciiTheme="minorEastAsia" w:hAnsiTheme="minorEastAsia"/>
                <w:i/>
                <w:color w:val="FF0000"/>
                <w:szCs w:val="44"/>
              </w:rPr>
              <w:t>除外</w:t>
            </w:r>
            <w:r>
              <w:rPr>
                <w:rFonts w:asciiTheme="minorEastAsia" w:hAnsiTheme="minorEastAsia" w:hint="eastAsia"/>
                <w:i/>
                <w:color w:val="FF0000"/>
                <w:szCs w:val="44"/>
              </w:rPr>
              <w:t>）；</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4</w:t>
            </w:r>
            <w:r>
              <w:rPr>
                <w:rFonts w:asciiTheme="minorEastAsia" w:hAnsiTheme="minorEastAsia" w:hint="eastAsia"/>
                <w:i/>
                <w:color w:val="FF0000"/>
                <w:szCs w:val="44"/>
              </w:rPr>
              <w:t>、基金已投资</w:t>
            </w:r>
            <w:r>
              <w:rPr>
                <w:rFonts w:asciiTheme="minorEastAsia" w:hAnsiTheme="minorEastAsia"/>
                <w:i/>
                <w:color w:val="FF0000"/>
                <w:szCs w:val="44"/>
              </w:rPr>
              <w:t>项目</w:t>
            </w:r>
            <w:r>
              <w:rPr>
                <w:rFonts w:asciiTheme="minorEastAsia" w:hAnsiTheme="minorEastAsia" w:hint="eastAsia"/>
                <w:i/>
                <w:color w:val="FF0000"/>
                <w:szCs w:val="44"/>
              </w:rPr>
              <w:t>聘请外部专家参与尽职调查或投资顾问及费用支付情况（以正式</w:t>
            </w:r>
            <w:r>
              <w:rPr>
                <w:rFonts w:asciiTheme="minorEastAsia" w:hAnsiTheme="minorEastAsia"/>
                <w:i/>
                <w:color w:val="FF0000"/>
                <w:szCs w:val="44"/>
              </w:rPr>
              <w:t>签订</w:t>
            </w:r>
            <w:r>
              <w:rPr>
                <w:rFonts w:asciiTheme="minorEastAsia" w:hAnsiTheme="minorEastAsia" w:hint="eastAsia"/>
                <w:i/>
                <w:color w:val="FF0000"/>
                <w:szCs w:val="44"/>
              </w:rPr>
              <w:t>服务</w:t>
            </w:r>
            <w:r>
              <w:rPr>
                <w:rFonts w:asciiTheme="minorEastAsia" w:hAnsiTheme="minorEastAsia"/>
                <w:i/>
                <w:color w:val="FF0000"/>
                <w:szCs w:val="44"/>
              </w:rPr>
              <w:t>协议为准</w:t>
            </w:r>
            <w:r>
              <w:rPr>
                <w:rFonts w:asciiTheme="minorEastAsia" w:hAnsiTheme="minorEastAsia" w:hint="eastAsia"/>
                <w:i/>
                <w:color w:val="FF0000"/>
                <w:szCs w:val="44"/>
              </w:rPr>
              <w:t>）。</w:t>
            </w:r>
          </w:p>
          <w:p w:rsidR="00D23C38" w:rsidRDefault="00D23C38">
            <w:pPr>
              <w:tabs>
                <w:tab w:val="left" w:pos="5140"/>
              </w:tabs>
              <w:rPr>
                <w:rFonts w:asciiTheme="minorEastAsia" w:hAnsiTheme="minorEastAsia"/>
                <w:i/>
                <w:color w:val="000000" w:themeColor="text1"/>
                <w:szCs w:val="44"/>
              </w:rPr>
            </w:pPr>
          </w:p>
        </w:tc>
      </w:tr>
    </w:tbl>
    <w:p w:rsidR="00D23C38" w:rsidRDefault="00844098">
      <w:pPr>
        <w:tabs>
          <w:tab w:val="left" w:pos="5140"/>
        </w:tabs>
        <w:rPr>
          <w:rFonts w:asciiTheme="minorEastAsia" w:hAnsiTheme="minorEastAsia"/>
          <w:b/>
          <w:color w:val="000000" w:themeColor="text1"/>
          <w:szCs w:val="44"/>
        </w:rPr>
      </w:pPr>
      <w:r>
        <w:rPr>
          <w:rFonts w:asciiTheme="minorEastAsia" w:hAnsiTheme="minorEastAsia" w:hint="eastAsia"/>
          <w:b/>
          <w:color w:val="000000" w:themeColor="text1"/>
          <w:szCs w:val="44"/>
        </w:rPr>
        <w:lastRenderedPageBreak/>
        <w:t>2、</w:t>
      </w:r>
      <w:r w:rsidR="00A47D53">
        <w:rPr>
          <w:rFonts w:asciiTheme="minorEastAsia" w:hAnsiTheme="minorEastAsia" w:hint="eastAsia"/>
          <w:b/>
          <w:color w:val="000000" w:themeColor="text1"/>
          <w:szCs w:val="44"/>
        </w:rPr>
        <w:t>重点项目</w:t>
      </w:r>
      <w:r w:rsidR="00A47D53">
        <w:rPr>
          <w:rFonts w:asciiTheme="minorEastAsia" w:hAnsiTheme="minorEastAsia"/>
          <w:b/>
          <w:color w:val="000000" w:themeColor="text1"/>
          <w:szCs w:val="44"/>
        </w:rPr>
        <w:t>基本情况</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276"/>
        <w:gridCol w:w="1741"/>
        <w:gridCol w:w="1470"/>
        <w:gridCol w:w="1307"/>
        <w:gridCol w:w="1145"/>
        <w:gridCol w:w="1140"/>
      </w:tblGrid>
      <w:tr w:rsidR="00D23C38">
        <w:trPr>
          <w:trHeight w:val="536"/>
        </w:trPr>
        <w:tc>
          <w:tcPr>
            <w:tcW w:w="1560" w:type="dxa"/>
            <w:shd w:val="pct10" w:color="auto" w:fill="auto"/>
            <w:vAlign w:val="center"/>
          </w:tcPr>
          <w:p w:rsidR="00D23C38" w:rsidRDefault="00A47D53">
            <w:pPr>
              <w:jc w:val="center"/>
              <w:rPr>
                <w:b/>
                <w:sz w:val="22"/>
              </w:rPr>
            </w:pPr>
            <w:r>
              <w:rPr>
                <w:rFonts w:hint="eastAsia"/>
                <w:b/>
                <w:sz w:val="22"/>
              </w:rPr>
              <w:t>项目名称</w:t>
            </w:r>
          </w:p>
          <w:p w:rsidR="00D23C38" w:rsidRDefault="00A47D53">
            <w:pPr>
              <w:jc w:val="center"/>
              <w:rPr>
                <w:b/>
                <w:sz w:val="22"/>
              </w:rPr>
            </w:pPr>
            <w:r>
              <w:rPr>
                <w:rFonts w:hint="eastAsia"/>
                <w:b/>
                <w:sz w:val="22"/>
              </w:rPr>
              <w:t>（可隐去）</w:t>
            </w:r>
          </w:p>
        </w:tc>
        <w:tc>
          <w:tcPr>
            <w:tcW w:w="1276" w:type="dxa"/>
            <w:shd w:val="pct10" w:color="auto" w:fill="auto"/>
            <w:vAlign w:val="center"/>
          </w:tcPr>
          <w:p w:rsidR="00D23C38" w:rsidRDefault="00A47D53">
            <w:pPr>
              <w:jc w:val="center"/>
              <w:rPr>
                <w:b/>
                <w:sz w:val="22"/>
              </w:rPr>
            </w:pPr>
            <w:r>
              <w:rPr>
                <w:rFonts w:hint="eastAsia"/>
                <w:b/>
                <w:sz w:val="22"/>
              </w:rPr>
              <w:t>所属行业</w:t>
            </w:r>
          </w:p>
        </w:tc>
        <w:tc>
          <w:tcPr>
            <w:tcW w:w="1741" w:type="dxa"/>
            <w:shd w:val="pct10" w:color="auto" w:fill="auto"/>
            <w:vAlign w:val="center"/>
          </w:tcPr>
          <w:p w:rsidR="00D23C38" w:rsidRDefault="00A47D53">
            <w:pPr>
              <w:jc w:val="center"/>
              <w:rPr>
                <w:b/>
                <w:sz w:val="22"/>
              </w:rPr>
            </w:pPr>
            <w:r>
              <w:rPr>
                <w:rFonts w:hint="eastAsia"/>
                <w:b/>
                <w:sz w:val="22"/>
              </w:rPr>
              <w:t>投资基金名称</w:t>
            </w:r>
          </w:p>
        </w:tc>
        <w:tc>
          <w:tcPr>
            <w:tcW w:w="1470" w:type="dxa"/>
            <w:shd w:val="pct10" w:color="auto" w:fill="auto"/>
            <w:vAlign w:val="center"/>
          </w:tcPr>
          <w:p w:rsidR="00D23C38" w:rsidRDefault="00A47D53">
            <w:pPr>
              <w:jc w:val="center"/>
              <w:rPr>
                <w:b/>
                <w:sz w:val="22"/>
              </w:rPr>
            </w:pPr>
            <w:r>
              <w:rPr>
                <w:rFonts w:hint="eastAsia"/>
                <w:b/>
                <w:sz w:val="22"/>
              </w:rPr>
              <w:t>持股比例</w:t>
            </w:r>
          </w:p>
        </w:tc>
        <w:tc>
          <w:tcPr>
            <w:tcW w:w="1307" w:type="dxa"/>
            <w:shd w:val="pct10" w:color="auto" w:fill="auto"/>
            <w:vAlign w:val="center"/>
          </w:tcPr>
          <w:p w:rsidR="00D23C38" w:rsidRDefault="00A47D53">
            <w:pPr>
              <w:jc w:val="center"/>
              <w:rPr>
                <w:b/>
                <w:sz w:val="22"/>
              </w:rPr>
            </w:pPr>
            <w:r>
              <w:rPr>
                <w:rFonts w:hint="eastAsia"/>
                <w:b/>
                <w:sz w:val="22"/>
              </w:rPr>
              <w:t>持有时间</w:t>
            </w:r>
          </w:p>
        </w:tc>
        <w:tc>
          <w:tcPr>
            <w:tcW w:w="1145" w:type="dxa"/>
            <w:shd w:val="pct10" w:color="auto" w:fill="auto"/>
            <w:vAlign w:val="center"/>
          </w:tcPr>
          <w:p w:rsidR="00D23C38" w:rsidRDefault="00A47D53">
            <w:pPr>
              <w:jc w:val="center"/>
              <w:rPr>
                <w:b/>
                <w:sz w:val="22"/>
              </w:rPr>
            </w:pPr>
            <w:r>
              <w:rPr>
                <w:rFonts w:hint="eastAsia"/>
                <w:b/>
                <w:sz w:val="22"/>
              </w:rPr>
              <w:t>退出方式</w:t>
            </w:r>
          </w:p>
        </w:tc>
        <w:tc>
          <w:tcPr>
            <w:tcW w:w="1140" w:type="dxa"/>
            <w:shd w:val="pct10" w:color="auto" w:fill="auto"/>
            <w:vAlign w:val="center"/>
          </w:tcPr>
          <w:p w:rsidR="00D23C38" w:rsidRDefault="00A47D53">
            <w:pPr>
              <w:jc w:val="center"/>
              <w:rPr>
                <w:b/>
                <w:sz w:val="22"/>
              </w:rPr>
            </w:pPr>
            <w:r>
              <w:rPr>
                <w:rFonts w:hint="eastAsia"/>
                <w:b/>
                <w:sz w:val="22"/>
              </w:rPr>
              <w:t>报告期内是否发生重大变化</w:t>
            </w:r>
          </w:p>
        </w:tc>
      </w:tr>
      <w:tr w:rsidR="00D23C38">
        <w:trPr>
          <w:trHeight w:val="180"/>
        </w:trPr>
        <w:tc>
          <w:tcPr>
            <w:tcW w:w="1560" w:type="dxa"/>
            <w:vAlign w:val="center"/>
          </w:tcPr>
          <w:p w:rsidR="00D23C38" w:rsidRDefault="00A47D53">
            <w:pPr>
              <w:rPr>
                <w:sz w:val="22"/>
              </w:rPr>
            </w:pPr>
            <w:r>
              <w:rPr>
                <w:rFonts w:hint="eastAsia"/>
                <w:sz w:val="22"/>
              </w:rPr>
              <w:t>项目</w:t>
            </w:r>
            <w:r>
              <w:rPr>
                <w:sz w:val="22"/>
              </w:rPr>
              <w:t>1</w:t>
            </w:r>
          </w:p>
        </w:tc>
        <w:tc>
          <w:tcPr>
            <w:tcW w:w="1276" w:type="dxa"/>
            <w:vAlign w:val="center"/>
          </w:tcPr>
          <w:p w:rsidR="00D23C38" w:rsidRDefault="00D23C38">
            <w:pPr>
              <w:tabs>
                <w:tab w:val="left" w:pos="5140"/>
              </w:tabs>
              <w:rPr>
                <w:rFonts w:asciiTheme="minorEastAsia" w:hAnsiTheme="minorEastAsia"/>
                <w:color w:val="000000" w:themeColor="text1"/>
                <w:sz w:val="22"/>
              </w:rPr>
            </w:pPr>
          </w:p>
        </w:tc>
        <w:tc>
          <w:tcPr>
            <w:tcW w:w="1741" w:type="dxa"/>
            <w:vAlign w:val="center"/>
          </w:tcPr>
          <w:p w:rsidR="00D23C38" w:rsidRDefault="00D23C38">
            <w:pPr>
              <w:tabs>
                <w:tab w:val="left" w:pos="5140"/>
              </w:tabs>
              <w:rPr>
                <w:rFonts w:asciiTheme="minorEastAsia" w:hAnsiTheme="minorEastAsia"/>
                <w:color w:val="000000" w:themeColor="text1"/>
                <w:sz w:val="22"/>
              </w:rPr>
            </w:pPr>
          </w:p>
        </w:tc>
        <w:tc>
          <w:tcPr>
            <w:tcW w:w="1470" w:type="dxa"/>
            <w:vAlign w:val="center"/>
          </w:tcPr>
          <w:p w:rsidR="00D23C38" w:rsidRDefault="00D23C38">
            <w:pPr>
              <w:tabs>
                <w:tab w:val="left" w:pos="5140"/>
              </w:tabs>
              <w:rPr>
                <w:rFonts w:asciiTheme="minorEastAsia" w:hAnsiTheme="minorEastAsia"/>
                <w:color w:val="000000" w:themeColor="text1"/>
                <w:sz w:val="22"/>
              </w:rPr>
            </w:pPr>
          </w:p>
        </w:tc>
        <w:tc>
          <w:tcPr>
            <w:tcW w:w="1307" w:type="dxa"/>
            <w:vAlign w:val="center"/>
          </w:tcPr>
          <w:p w:rsidR="00D23C38" w:rsidRDefault="00D23C38">
            <w:pPr>
              <w:tabs>
                <w:tab w:val="left" w:pos="5140"/>
              </w:tabs>
              <w:rPr>
                <w:rFonts w:asciiTheme="minorEastAsia" w:hAnsiTheme="minorEastAsia"/>
                <w:color w:val="000000" w:themeColor="text1"/>
                <w:sz w:val="22"/>
              </w:rPr>
            </w:pPr>
          </w:p>
        </w:tc>
        <w:tc>
          <w:tcPr>
            <w:tcW w:w="1145" w:type="dxa"/>
            <w:vAlign w:val="center"/>
          </w:tcPr>
          <w:p w:rsidR="00D23C38" w:rsidRDefault="00D23C38">
            <w:pPr>
              <w:tabs>
                <w:tab w:val="left" w:pos="5140"/>
              </w:tabs>
              <w:rPr>
                <w:rFonts w:asciiTheme="minorEastAsia" w:hAnsiTheme="minorEastAsia"/>
                <w:color w:val="000000" w:themeColor="text1"/>
                <w:sz w:val="22"/>
              </w:rPr>
            </w:pPr>
          </w:p>
        </w:tc>
        <w:tc>
          <w:tcPr>
            <w:tcW w:w="1140" w:type="dxa"/>
            <w:vAlign w:val="center"/>
          </w:tcPr>
          <w:p w:rsidR="00D23C38" w:rsidRDefault="00D23C38">
            <w:pPr>
              <w:tabs>
                <w:tab w:val="left" w:pos="5140"/>
              </w:tabs>
              <w:rPr>
                <w:rFonts w:asciiTheme="minorEastAsia" w:hAnsiTheme="minorEastAsia"/>
                <w:color w:val="000000" w:themeColor="text1"/>
                <w:sz w:val="22"/>
              </w:rPr>
            </w:pPr>
          </w:p>
        </w:tc>
      </w:tr>
      <w:tr w:rsidR="00D23C38">
        <w:trPr>
          <w:trHeight w:val="180"/>
        </w:trPr>
        <w:tc>
          <w:tcPr>
            <w:tcW w:w="1560" w:type="dxa"/>
            <w:vAlign w:val="center"/>
          </w:tcPr>
          <w:p w:rsidR="00D23C38" w:rsidRDefault="00A47D53">
            <w:pPr>
              <w:rPr>
                <w:sz w:val="22"/>
              </w:rPr>
            </w:pPr>
            <w:r>
              <w:rPr>
                <w:rFonts w:hint="eastAsia"/>
                <w:sz w:val="22"/>
              </w:rPr>
              <w:t>项目</w:t>
            </w:r>
            <w:r>
              <w:rPr>
                <w:sz w:val="22"/>
              </w:rPr>
              <w:t>2</w:t>
            </w:r>
          </w:p>
        </w:tc>
        <w:tc>
          <w:tcPr>
            <w:tcW w:w="1276" w:type="dxa"/>
            <w:vAlign w:val="center"/>
          </w:tcPr>
          <w:p w:rsidR="00D23C38" w:rsidRDefault="00D23C38">
            <w:pPr>
              <w:tabs>
                <w:tab w:val="left" w:pos="5140"/>
              </w:tabs>
              <w:rPr>
                <w:rFonts w:asciiTheme="minorEastAsia" w:hAnsiTheme="minorEastAsia"/>
                <w:color w:val="000000" w:themeColor="text1"/>
                <w:sz w:val="22"/>
              </w:rPr>
            </w:pPr>
          </w:p>
        </w:tc>
        <w:tc>
          <w:tcPr>
            <w:tcW w:w="1741" w:type="dxa"/>
            <w:vAlign w:val="center"/>
          </w:tcPr>
          <w:p w:rsidR="00D23C38" w:rsidRDefault="00D23C38">
            <w:pPr>
              <w:tabs>
                <w:tab w:val="left" w:pos="5140"/>
              </w:tabs>
              <w:rPr>
                <w:rFonts w:asciiTheme="minorEastAsia" w:hAnsiTheme="minorEastAsia"/>
                <w:color w:val="000000" w:themeColor="text1"/>
                <w:sz w:val="22"/>
              </w:rPr>
            </w:pPr>
          </w:p>
        </w:tc>
        <w:tc>
          <w:tcPr>
            <w:tcW w:w="1470" w:type="dxa"/>
            <w:vAlign w:val="center"/>
          </w:tcPr>
          <w:p w:rsidR="00D23C38" w:rsidRDefault="00D23C38">
            <w:pPr>
              <w:tabs>
                <w:tab w:val="left" w:pos="5140"/>
              </w:tabs>
              <w:rPr>
                <w:rFonts w:asciiTheme="minorEastAsia" w:hAnsiTheme="minorEastAsia"/>
                <w:color w:val="000000" w:themeColor="text1"/>
                <w:sz w:val="22"/>
              </w:rPr>
            </w:pPr>
          </w:p>
        </w:tc>
        <w:tc>
          <w:tcPr>
            <w:tcW w:w="1307" w:type="dxa"/>
            <w:vAlign w:val="center"/>
          </w:tcPr>
          <w:p w:rsidR="00D23C38" w:rsidRDefault="00D23C38">
            <w:pPr>
              <w:tabs>
                <w:tab w:val="left" w:pos="5140"/>
              </w:tabs>
              <w:rPr>
                <w:rFonts w:asciiTheme="minorEastAsia" w:hAnsiTheme="minorEastAsia"/>
                <w:color w:val="000000" w:themeColor="text1"/>
                <w:sz w:val="22"/>
              </w:rPr>
            </w:pPr>
          </w:p>
        </w:tc>
        <w:tc>
          <w:tcPr>
            <w:tcW w:w="1145" w:type="dxa"/>
            <w:vAlign w:val="center"/>
          </w:tcPr>
          <w:p w:rsidR="00D23C38" w:rsidRDefault="00D23C38">
            <w:pPr>
              <w:tabs>
                <w:tab w:val="left" w:pos="5140"/>
              </w:tabs>
              <w:rPr>
                <w:rFonts w:asciiTheme="minorEastAsia" w:hAnsiTheme="minorEastAsia"/>
                <w:color w:val="000000" w:themeColor="text1"/>
                <w:sz w:val="22"/>
              </w:rPr>
            </w:pPr>
          </w:p>
        </w:tc>
        <w:tc>
          <w:tcPr>
            <w:tcW w:w="1140" w:type="dxa"/>
            <w:vAlign w:val="center"/>
          </w:tcPr>
          <w:p w:rsidR="00D23C38" w:rsidRDefault="00D23C38">
            <w:pPr>
              <w:tabs>
                <w:tab w:val="left" w:pos="5140"/>
              </w:tabs>
              <w:rPr>
                <w:rFonts w:asciiTheme="minorEastAsia" w:hAnsiTheme="minorEastAsia"/>
                <w:color w:val="000000" w:themeColor="text1"/>
                <w:sz w:val="22"/>
              </w:rPr>
            </w:pPr>
          </w:p>
        </w:tc>
      </w:tr>
      <w:tr w:rsidR="00D23C38">
        <w:trPr>
          <w:trHeight w:val="171"/>
        </w:trPr>
        <w:tc>
          <w:tcPr>
            <w:tcW w:w="1560" w:type="dxa"/>
            <w:vAlign w:val="center"/>
          </w:tcPr>
          <w:p w:rsidR="00D23C38" w:rsidRDefault="00A47D53">
            <w:pPr>
              <w:rPr>
                <w:sz w:val="22"/>
              </w:rPr>
            </w:pPr>
            <w:r>
              <w:rPr>
                <w:rFonts w:hint="eastAsia"/>
                <w:sz w:val="22"/>
              </w:rPr>
              <w:t>……</w:t>
            </w:r>
          </w:p>
        </w:tc>
        <w:tc>
          <w:tcPr>
            <w:tcW w:w="1276" w:type="dxa"/>
            <w:vAlign w:val="center"/>
          </w:tcPr>
          <w:p w:rsidR="00D23C38" w:rsidRDefault="00D23C38">
            <w:pPr>
              <w:tabs>
                <w:tab w:val="left" w:pos="5140"/>
              </w:tabs>
              <w:rPr>
                <w:rFonts w:asciiTheme="minorEastAsia" w:hAnsiTheme="minorEastAsia"/>
                <w:b/>
                <w:color w:val="000000" w:themeColor="text1"/>
                <w:sz w:val="22"/>
              </w:rPr>
            </w:pPr>
          </w:p>
        </w:tc>
        <w:tc>
          <w:tcPr>
            <w:tcW w:w="1741" w:type="dxa"/>
            <w:vAlign w:val="center"/>
          </w:tcPr>
          <w:p w:rsidR="00D23C38" w:rsidRDefault="00D23C38">
            <w:pPr>
              <w:tabs>
                <w:tab w:val="left" w:pos="5140"/>
              </w:tabs>
              <w:rPr>
                <w:rFonts w:asciiTheme="minorEastAsia" w:hAnsiTheme="minorEastAsia"/>
                <w:b/>
                <w:color w:val="000000" w:themeColor="text1"/>
                <w:sz w:val="22"/>
              </w:rPr>
            </w:pPr>
          </w:p>
        </w:tc>
        <w:tc>
          <w:tcPr>
            <w:tcW w:w="1470" w:type="dxa"/>
            <w:vAlign w:val="center"/>
          </w:tcPr>
          <w:p w:rsidR="00D23C38" w:rsidRDefault="00D23C38">
            <w:pPr>
              <w:tabs>
                <w:tab w:val="left" w:pos="5140"/>
              </w:tabs>
              <w:rPr>
                <w:rFonts w:asciiTheme="minorEastAsia" w:hAnsiTheme="minorEastAsia"/>
                <w:b/>
                <w:color w:val="000000" w:themeColor="text1"/>
                <w:sz w:val="22"/>
              </w:rPr>
            </w:pPr>
          </w:p>
        </w:tc>
        <w:tc>
          <w:tcPr>
            <w:tcW w:w="1307" w:type="dxa"/>
            <w:vAlign w:val="center"/>
          </w:tcPr>
          <w:p w:rsidR="00D23C38" w:rsidRDefault="00D23C38">
            <w:pPr>
              <w:tabs>
                <w:tab w:val="left" w:pos="5140"/>
              </w:tabs>
              <w:rPr>
                <w:rFonts w:asciiTheme="minorEastAsia" w:hAnsiTheme="minorEastAsia"/>
                <w:b/>
                <w:color w:val="000000" w:themeColor="text1"/>
                <w:sz w:val="22"/>
              </w:rPr>
            </w:pPr>
          </w:p>
        </w:tc>
        <w:tc>
          <w:tcPr>
            <w:tcW w:w="1145" w:type="dxa"/>
            <w:vAlign w:val="center"/>
          </w:tcPr>
          <w:p w:rsidR="00D23C38" w:rsidRDefault="00D23C38">
            <w:pPr>
              <w:tabs>
                <w:tab w:val="left" w:pos="5140"/>
              </w:tabs>
              <w:rPr>
                <w:rFonts w:asciiTheme="minorEastAsia" w:hAnsiTheme="minorEastAsia"/>
                <w:b/>
                <w:color w:val="000000" w:themeColor="text1"/>
                <w:sz w:val="22"/>
              </w:rPr>
            </w:pPr>
          </w:p>
        </w:tc>
        <w:tc>
          <w:tcPr>
            <w:tcW w:w="1140" w:type="dxa"/>
            <w:vAlign w:val="center"/>
          </w:tcPr>
          <w:p w:rsidR="00D23C38" w:rsidRDefault="00D23C38">
            <w:pPr>
              <w:tabs>
                <w:tab w:val="left" w:pos="5140"/>
              </w:tabs>
              <w:rPr>
                <w:rFonts w:asciiTheme="minorEastAsia" w:hAnsiTheme="minorEastAsia"/>
                <w:b/>
                <w:color w:val="000000" w:themeColor="text1"/>
                <w:sz w:val="22"/>
              </w:rPr>
            </w:pPr>
          </w:p>
        </w:tc>
      </w:tr>
      <w:tr w:rsidR="00D23C38">
        <w:trPr>
          <w:trHeight w:val="180"/>
        </w:trPr>
        <w:tc>
          <w:tcPr>
            <w:tcW w:w="1560" w:type="dxa"/>
            <w:vAlign w:val="center"/>
          </w:tcPr>
          <w:p w:rsidR="00D23C38" w:rsidRDefault="00A47D53">
            <w:pPr>
              <w:rPr>
                <w:sz w:val="22"/>
              </w:rPr>
            </w:pPr>
            <w:r>
              <w:rPr>
                <w:rFonts w:hint="eastAsia"/>
                <w:sz w:val="22"/>
              </w:rPr>
              <w:t>……</w:t>
            </w:r>
          </w:p>
        </w:tc>
        <w:tc>
          <w:tcPr>
            <w:tcW w:w="1276" w:type="dxa"/>
            <w:vAlign w:val="center"/>
          </w:tcPr>
          <w:p w:rsidR="00D23C38" w:rsidRDefault="00D23C38">
            <w:pPr>
              <w:tabs>
                <w:tab w:val="left" w:pos="5140"/>
              </w:tabs>
              <w:rPr>
                <w:rFonts w:asciiTheme="minorEastAsia" w:hAnsiTheme="minorEastAsia"/>
                <w:b/>
                <w:color w:val="000000" w:themeColor="text1"/>
                <w:sz w:val="22"/>
              </w:rPr>
            </w:pPr>
          </w:p>
        </w:tc>
        <w:tc>
          <w:tcPr>
            <w:tcW w:w="1741" w:type="dxa"/>
            <w:vAlign w:val="center"/>
          </w:tcPr>
          <w:p w:rsidR="00D23C38" w:rsidRDefault="00D23C38">
            <w:pPr>
              <w:tabs>
                <w:tab w:val="left" w:pos="5140"/>
              </w:tabs>
              <w:rPr>
                <w:rFonts w:asciiTheme="minorEastAsia" w:hAnsiTheme="minorEastAsia"/>
                <w:b/>
                <w:color w:val="000000" w:themeColor="text1"/>
                <w:sz w:val="22"/>
              </w:rPr>
            </w:pPr>
          </w:p>
        </w:tc>
        <w:tc>
          <w:tcPr>
            <w:tcW w:w="1470" w:type="dxa"/>
            <w:vAlign w:val="center"/>
          </w:tcPr>
          <w:p w:rsidR="00D23C38" w:rsidRDefault="00D23C38">
            <w:pPr>
              <w:tabs>
                <w:tab w:val="left" w:pos="5140"/>
              </w:tabs>
              <w:rPr>
                <w:rFonts w:asciiTheme="minorEastAsia" w:hAnsiTheme="minorEastAsia"/>
                <w:b/>
                <w:color w:val="000000" w:themeColor="text1"/>
                <w:sz w:val="22"/>
              </w:rPr>
            </w:pPr>
          </w:p>
        </w:tc>
        <w:tc>
          <w:tcPr>
            <w:tcW w:w="1307" w:type="dxa"/>
            <w:vAlign w:val="center"/>
          </w:tcPr>
          <w:p w:rsidR="00D23C38" w:rsidRDefault="00D23C38">
            <w:pPr>
              <w:tabs>
                <w:tab w:val="left" w:pos="5140"/>
              </w:tabs>
              <w:rPr>
                <w:rFonts w:asciiTheme="minorEastAsia" w:hAnsiTheme="minorEastAsia"/>
                <w:b/>
                <w:color w:val="000000" w:themeColor="text1"/>
                <w:sz w:val="22"/>
              </w:rPr>
            </w:pPr>
          </w:p>
        </w:tc>
        <w:tc>
          <w:tcPr>
            <w:tcW w:w="1145" w:type="dxa"/>
            <w:vAlign w:val="center"/>
          </w:tcPr>
          <w:p w:rsidR="00D23C38" w:rsidRDefault="00D23C38">
            <w:pPr>
              <w:tabs>
                <w:tab w:val="left" w:pos="5140"/>
              </w:tabs>
              <w:rPr>
                <w:rFonts w:asciiTheme="minorEastAsia" w:hAnsiTheme="minorEastAsia"/>
                <w:b/>
                <w:color w:val="000000" w:themeColor="text1"/>
                <w:sz w:val="22"/>
              </w:rPr>
            </w:pPr>
          </w:p>
        </w:tc>
        <w:tc>
          <w:tcPr>
            <w:tcW w:w="1140" w:type="dxa"/>
            <w:vAlign w:val="center"/>
          </w:tcPr>
          <w:p w:rsidR="00D23C38" w:rsidRDefault="00D23C38">
            <w:pPr>
              <w:tabs>
                <w:tab w:val="left" w:pos="5140"/>
              </w:tabs>
              <w:rPr>
                <w:rFonts w:asciiTheme="minorEastAsia" w:hAnsiTheme="minorEastAsia"/>
                <w:b/>
                <w:color w:val="000000" w:themeColor="text1"/>
                <w:sz w:val="22"/>
              </w:rPr>
            </w:pPr>
          </w:p>
        </w:tc>
      </w:tr>
    </w:tbl>
    <w:p w:rsidR="00D23C38" w:rsidRDefault="00D23C38">
      <w:pPr>
        <w:tabs>
          <w:tab w:val="left" w:pos="5140"/>
        </w:tabs>
        <w:rPr>
          <w:rFonts w:asciiTheme="minorEastAsia" w:hAnsiTheme="minorEastAsia"/>
          <w:b/>
          <w:color w:val="000000" w:themeColor="text1"/>
          <w:szCs w:val="44"/>
        </w:rPr>
      </w:pP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D23C38">
        <w:tc>
          <w:tcPr>
            <w:tcW w:w="9639"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披露在管重点项目估值及收益测算的，应同时披露估值方法及其合理性。</w:t>
            </w:r>
          </w:p>
          <w:p w:rsidR="00D23C38" w:rsidRDefault="00D23C38">
            <w:pPr>
              <w:tabs>
                <w:tab w:val="left" w:pos="5140"/>
              </w:tabs>
              <w:rPr>
                <w:rFonts w:asciiTheme="minorEastAsia" w:hAnsiTheme="minorEastAsia"/>
                <w:i/>
                <w:color w:val="000000" w:themeColor="text1"/>
                <w:szCs w:val="44"/>
              </w:rPr>
            </w:pPr>
          </w:p>
        </w:tc>
      </w:tr>
    </w:tbl>
    <w:p w:rsidR="00D23C38" w:rsidRPr="00844098" w:rsidRDefault="00844098" w:rsidP="00844098">
      <w:pPr>
        <w:pStyle w:val="3"/>
        <w:spacing w:line="240" w:lineRule="auto"/>
        <w:rPr>
          <w:sz w:val="21"/>
        </w:rPr>
      </w:pPr>
      <w:r>
        <w:rPr>
          <w:rFonts w:hint="eastAsia"/>
          <w:sz w:val="21"/>
        </w:rPr>
        <w:t>（五）</w:t>
      </w:r>
      <w:r w:rsidR="00A47D53" w:rsidRPr="00844098">
        <w:rPr>
          <w:rFonts w:hint="eastAsia"/>
          <w:sz w:val="21"/>
        </w:rPr>
        <w:t>报告期内清算基金的</w:t>
      </w:r>
      <w:r w:rsidR="00A47D53" w:rsidRPr="00844098">
        <w:rPr>
          <w:sz w:val="21"/>
        </w:rPr>
        <w:t>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介绍基金名称、存续时间、实缴金额、清算原因、清算进展、基金及公司收益情况等。</w:t>
            </w:r>
          </w:p>
          <w:p w:rsidR="00D23C38" w:rsidRDefault="00D23C38">
            <w:pPr>
              <w:tabs>
                <w:tab w:val="left" w:pos="5140"/>
              </w:tabs>
              <w:rPr>
                <w:rFonts w:asciiTheme="minorEastAsia" w:hAnsiTheme="minorEastAsia"/>
                <w:i/>
                <w:color w:val="000000" w:themeColor="text1"/>
                <w:szCs w:val="44"/>
              </w:rPr>
            </w:pPr>
          </w:p>
        </w:tc>
      </w:tr>
    </w:tbl>
    <w:p w:rsidR="00D23C38" w:rsidRPr="00844098" w:rsidRDefault="00844098" w:rsidP="00844098">
      <w:pPr>
        <w:pStyle w:val="3"/>
        <w:spacing w:line="240" w:lineRule="auto"/>
        <w:rPr>
          <w:sz w:val="21"/>
        </w:rPr>
      </w:pPr>
      <w:r>
        <w:rPr>
          <w:rFonts w:hint="eastAsia"/>
          <w:sz w:val="21"/>
        </w:rPr>
        <w:t>（六）</w:t>
      </w:r>
      <w:r w:rsidR="00A47D53" w:rsidRPr="00844098">
        <w:rPr>
          <w:rFonts w:hint="eastAsia"/>
          <w:sz w:val="21"/>
        </w:rPr>
        <w:t>新增合作设立并运营投资基金共同担任基金管理人的基金</w:t>
      </w:r>
      <w:r w:rsidR="00A47D53" w:rsidRPr="00844098">
        <w:rPr>
          <w:sz w:val="21"/>
        </w:rPr>
        <w:t>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w:t>
            </w:r>
            <w:r>
              <w:rPr>
                <w:rFonts w:asciiTheme="minorEastAsia" w:hAnsiTheme="minorEastAsia"/>
                <w:i/>
                <w:color w:val="FF0000"/>
                <w:szCs w:val="44"/>
              </w:rPr>
              <w:t>：</w:t>
            </w:r>
            <w:r>
              <w:rPr>
                <w:rFonts w:asciiTheme="minorEastAsia" w:hAnsiTheme="minorEastAsia" w:hint="eastAsia"/>
                <w:i/>
                <w:color w:val="FF0000"/>
                <w:szCs w:val="44"/>
              </w:rPr>
              <w:t>1、基金管理模式、管理费、业绩报酬等利益分配机制；</w:t>
            </w:r>
          </w:p>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2、基金投资方式、投资领域等约定；</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、合作企业控股股东、实际控制人、董事、监事或高级管理人员持有基金份额或在基金中任职及利益安排情况；</w:t>
            </w:r>
          </w:p>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4、合作方签署的相关文件及其主要内容；</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5</w:t>
            </w:r>
            <w:r>
              <w:rPr>
                <w:rFonts w:asciiTheme="minorEastAsia" w:hAnsiTheme="minorEastAsia" w:hint="eastAsia"/>
                <w:i/>
                <w:color w:val="FF0000"/>
                <w:szCs w:val="44"/>
              </w:rPr>
              <w:t>、合作方之间关联联系或其他利益关系；</w:t>
            </w:r>
          </w:p>
          <w:p w:rsidR="00D23C38" w:rsidRDefault="00A47D53">
            <w:pPr>
              <w:tabs>
                <w:tab w:val="left" w:pos="5140"/>
              </w:tabs>
              <w:rPr>
                <w:rFonts w:asciiTheme="minorEastAsia" w:hAnsiTheme="minorEastAsia"/>
                <w:i/>
                <w:color w:val="000000" w:themeColor="text1"/>
                <w:szCs w:val="44"/>
              </w:rPr>
            </w:pPr>
            <w:r>
              <w:rPr>
                <w:rFonts w:asciiTheme="minorEastAsia" w:hAnsiTheme="minorEastAsia"/>
                <w:i/>
                <w:color w:val="FF0000"/>
                <w:szCs w:val="44"/>
              </w:rPr>
              <w:t>6</w:t>
            </w:r>
            <w:r>
              <w:rPr>
                <w:rFonts w:asciiTheme="minorEastAsia" w:hAnsiTheme="minorEastAsia" w:hint="eastAsia"/>
                <w:i/>
                <w:color w:val="FF0000"/>
                <w:szCs w:val="44"/>
              </w:rPr>
              <w:t>、有关风险因素或其他不确定性因素。</w:t>
            </w:r>
          </w:p>
        </w:tc>
      </w:tr>
    </w:tbl>
    <w:p w:rsidR="00D23C38" w:rsidRPr="00844098" w:rsidRDefault="00844098" w:rsidP="00844098">
      <w:pPr>
        <w:pStyle w:val="3"/>
        <w:spacing w:line="240" w:lineRule="auto"/>
        <w:rPr>
          <w:sz w:val="21"/>
        </w:rPr>
      </w:pPr>
      <w:r>
        <w:rPr>
          <w:rFonts w:hint="eastAsia"/>
          <w:sz w:val="21"/>
        </w:rPr>
        <w:t>（七）</w:t>
      </w:r>
      <w:r w:rsidR="00A47D53" w:rsidRPr="00844098">
        <w:rPr>
          <w:rFonts w:hint="eastAsia"/>
          <w:sz w:val="21"/>
        </w:rPr>
        <w:t>以自有资产投资的</w:t>
      </w:r>
      <w:r w:rsidR="00A47D53" w:rsidRPr="00844098">
        <w:rPr>
          <w:sz w:val="21"/>
        </w:rPr>
        <w:t>情况</w:t>
      </w:r>
    </w:p>
    <w:p w:rsidR="00D23C38" w:rsidRDefault="00A47D5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81"/>
      </w:tblGrid>
      <w:tr w:rsidR="00D23C38">
        <w:tc>
          <w:tcPr>
            <w:tcW w:w="9781" w:type="dxa"/>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注：1、</w:t>
            </w:r>
            <w:r>
              <w:rPr>
                <w:rFonts w:asciiTheme="minorEastAsia" w:hAnsiTheme="minorEastAsia"/>
                <w:i/>
                <w:color w:val="FF0000"/>
                <w:szCs w:val="44"/>
              </w:rPr>
              <w:t>公司以</w:t>
            </w:r>
            <w:r>
              <w:rPr>
                <w:rFonts w:asciiTheme="minorEastAsia" w:hAnsiTheme="minorEastAsia" w:hint="eastAsia"/>
                <w:i/>
                <w:color w:val="FF0000"/>
                <w:szCs w:val="44"/>
              </w:rPr>
              <w:t>自有</w:t>
            </w:r>
            <w:r>
              <w:rPr>
                <w:rFonts w:asciiTheme="minorEastAsia" w:hAnsiTheme="minorEastAsia"/>
                <w:i/>
                <w:color w:val="FF0000"/>
                <w:szCs w:val="44"/>
              </w:rPr>
              <w:t>资产投资于自身所管理的基金份额的情况</w:t>
            </w:r>
            <w:r>
              <w:rPr>
                <w:rFonts w:asciiTheme="minorEastAsia" w:hAnsiTheme="minorEastAsia" w:hint="eastAsia"/>
                <w:i/>
                <w:color w:val="FF0000"/>
                <w:szCs w:val="44"/>
              </w:rPr>
              <w:t>。</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2</w:t>
            </w:r>
            <w:r>
              <w:rPr>
                <w:rFonts w:asciiTheme="minorEastAsia" w:hAnsiTheme="minorEastAsia" w:hint="eastAsia"/>
                <w:i/>
                <w:color w:val="FF0000"/>
                <w:szCs w:val="44"/>
              </w:rPr>
              <w:t>、投资金额占当期期末净资产5%以上的自有资产投资项目情况，包括：项目名称、投资金额、持股比例、投资时间、已退出项目退出方式及收益情况、项目的估值及估值方法；</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3</w:t>
            </w:r>
            <w:r>
              <w:rPr>
                <w:rFonts w:asciiTheme="minorEastAsia" w:hAnsiTheme="minorEastAsia" w:hint="eastAsia"/>
                <w:i/>
                <w:color w:val="FF0000"/>
                <w:szCs w:val="44"/>
              </w:rPr>
              <w:t>、自有资产与受托资产在投资运作方式、报告期内收益方面的差异；</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4</w:t>
            </w:r>
            <w:r>
              <w:rPr>
                <w:rFonts w:asciiTheme="minorEastAsia" w:hAnsiTheme="minorEastAsia" w:hint="eastAsia"/>
                <w:i/>
                <w:color w:val="FF0000"/>
                <w:szCs w:val="44"/>
              </w:rPr>
              <w:t>、报告期内收入分别来自于自有资产管理与受托资产管理的金额及比例；</w:t>
            </w:r>
          </w:p>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5</w:t>
            </w:r>
            <w:r>
              <w:rPr>
                <w:rFonts w:asciiTheme="minorEastAsia" w:hAnsiTheme="minorEastAsia" w:hint="eastAsia"/>
                <w:i/>
                <w:color w:val="FF0000"/>
                <w:szCs w:val="44"/>
              </w:rPr>
              <w:t>、公司专业化管理制度的建设和执行情况，信息、决策和风险隔离机制，防范利益输送与利益冲突的机制；</w:t>
            </w:r>
          </w:p>
          <w:p w:rsidR="00D23C38" w:rsidRDefault="00A47D53">
            <w:pPr>
              <w:tabs>
                <w:tab w:val="left" w:pos="5140"/>
              </w:tabs>
              <w:rPr>
                <w:rFonts w:asciiTheme="minorEastAsia" w:hAnsiTheme="minorEastAsia"/>
                <w:i/>
                <w:color w:val="000000" w:themeColor="text1"/>
                <w:szCs w:val="44"/>
              </w:rPr>
            </w:pPr>
            <w:r>
              <w:rPr>
                <w:rFonts w:asciiTheme="minorEastAsia" w:hAnsiTheme="minorEastAsia"/>
                <w:i/>
                <w:color w:val="FF0000"/>
                <w:szCs w:val="44"/>
              </w:rPr>
              <w:t>6</w:t>
            </w:r>
            <w:r>
              <w:rPr>
                <w:rFonts w:asciiTheme="minorEastAsia" w:hAnsiTheme="minorEastAsia" w:hint="eastAsia"/>
                <w:i/>
                <w:color w:val="FF0000"/>
                <w:szCs w:val="44"/>
              </w:rPr>
              <w:t>、公司应披露所投项目为战略型投资还是财务型投资，如为战略型，公司应披露投资目的、决策程序、参与所投项目经营管理的相关情况</w:t>
            </w:r>
            <w:r>
              <w:rPr>
                <w:rFonts w:asciiTheme="minorEastAsia" w:hAnsiTheme="minorEastAsia" w:hint="eastAsia"/>
                <w:i/>
                <w:color w:val="000000" w:themeColor="text1"/>
                <w:szCs w:val="44"/>
              </w:rPr>
              <w:t>。</w:t>
            </w: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六</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企业社会责任</w:t>
      </w:r>
    </w:p>
    <w:p w:rsidR="00D23C38" w:rsidRDefault="00A47D5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D23C38">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lastRenderedPageBreak/>
        <w:t>七、公司面临的重大风险分析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D23C38">
        <w:trPr>
          <w:trHeight w:val="378"/>
        </w:trPr>
        <w:tc>
          <w:tcPr>
            <w:tcW w:w="3686"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D23C38" w:rsidRDefault="00A47D5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D23C38">
        <w:trPr>
          <w:trHeight w:val="378"/>
        </w:trPr>
        <w:tc>
          <w:tcPr>
            <w:tcW w:w="3686" w:type="dxa"/>
            <w:shd w:val="clear" w:color="auto" w:fill="auto"/>
            <w:vAlign w:val="center"/>
          </w:tcPr>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D23C38" w:rsidRDefault="00A47D5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D23C38">
        <w:trPr>
          <w:trHeight w:val="399"/>
        </w:trPr>
        <w:tc>
          <w:tcPr>
            <w:tcW w:w="3686" w:type="dxa"/>
            <w:shd w:val="clear" w:color="auto" w:fill="auto"/>
            <w:vAlign w:val="center"/>
          </w:tcPr>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D23C38" w:rsidRDefault="00D23C38">
            <w:pPr>
              <w:rPr>
                <w:rFonts w:asciiTheme="minorEastAsia" w:eastAsiaTheme="minorEastAsia" w:hAnsiTheme="minorEastAsia"/>
                <w:color w:val="000000" w:themeColor="text1"/>
                <w:kern w:val="0"/>
                <w:sz w:val="22"/>
              </w:rPr>
            </w:pPr>
          </w:p>
          <w:p w:rsidR="00D23C38" w:rsidRDefault="00D23C38">
            <w:pPr>
              <w:rPr>
                <w:rFonts w:asciiTheme="minorEastAsia" w:eastAsiaTheme="minorEastAsia" w:hAnsiTheme="minorEastAsia"/>
                <w:color w:val="000000" w:themeColor="text1"/>
                <w:kern w:val="0"/>
                <w:sz w:val="22"/>
              </w:rPr>
            </w:pPr>
          </w:p>
        </w:tc>
      </w:tr>
      <w:tr w:rsidR="00D23C38">
        <w:trPr>
          <w:trHeight w:val="399"/>
        </w:trPr>
        <w:tc>
          <w:tcPr>
            <w:tcW w:w="3686" w:type="dxa"/>
            <w:shd w:val="clear" w:color="auto" w:fill="auto"/>
          </w:tcPr>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D23C38" w:rsidRDefault="00D23C38">
            <w:pPr>
              <w:rPr>
                <w:rFonts w:asciiTheme="minorEastAsia" w:eastAsiaTheme="minorEastAsia" w:hAnsiTheme="minorEastAsia"/>
                <w:color w:val="000000" w:themeColor="text1"/>
                <w:kern w:val="0"/>
                <w:sz w:val="22"/>
              </w:rPr>
            </w:pPr>
          </w:p>
          <w:p w:rsidR="00D23C38" w:rsidRDefault="00D23C38">
            <w:pPr>
              <w:rPr>
                <w:rFonts w:asciiTheme="minorEastAsia" w:eastAsiaTheme="minorEastAsia" w:hAnsiTheme="minorEastAsia"/>
                <w:color w:val="000000" w:themeColor="text1"/>
                <w:kern w:val="0"/>
                <w:sz w:val="22"/>
              </w:rPr>
            </w:pPr>
          </w:p>
        </w:tc>
      </w:tr>
      <w:tr w:rsidR="00D23C38">
        <w:trPr>
          <w:trHeight w:val="378"/>
        </w:trPr>
        <w:tc>
          <w:tcPr>
            <w:tcW w:w="3686" w:type="dxa"/>
            <w:shd w:val="clear" w:color="auto" w:fill="auto"/>
          </w:tcPr>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D23C38" w:rsidRDefault="00A47D53">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rsidR="00D23C38" w:rsidRDefault="00D23C38">
      <w:pPr>
        <w:tabs>
          <w:tab w:val="left" w:pos="5140"/>
        </w:tabs>
        <w:rPr>
          <w:rFonts w:asciiTheme="minorEastAsia" w:eastAsiaTheme="minorEastAsia" w:hAnsiTheme="minorEastAsia"/>
          <w:i/>
          <w:color w:val="FF0000"/>
          <w:szCs w:val="44"/>
        </w:rPr>
      </w:pPr>
    </w:p>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7214BA">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节第一到第七项披露的部分内容如与财务报表附注相同的，公司可以在财务报表</w:t>
      </w:r>
      <w:r>
        <w:rPr>
          <w:rFonts w:asciiTheme="minorEastAsia" w:eastAsiaTheme="minorEastAsia" w:hAnsiTheme="minorEastAsia"/>
          <w:i/>
          <w:color w:val="FF0000"/>
          <w:szCs w:val="44"/>
        </w:rPr>
        <w:t>附注部分</w:t>
      </w:r>
      <w:r>
        <w:rPr>
          <w:rFonts w:asciiTheme="minorEastAsia" w:eastAsiaTheme="minorEastAsia" w:hAnsiTheme="minorEastAsia" w:hint="eastAsia"/>
          <w:i/>
          <w:color w:val="FF0000"/>
          <w:szCs w:val="44"/>
        </w:rPr>
        <w:t>建立相关查询索引，避免重复。</w:t>
      </w:r>
      <w:r>
        <w:rPr>
          <w:rFonts w:asciiTheme="minorEastAsia" w:eastAsiaTheme="minorEastAsia" w:hAnsiTheme="minorEastAsia"/>
          <w:i/>
          <w:color w:val="FF0000"/>
          <w:szCs w:val="44"/>
        </w:rPr>
        <w:br w:type="page"/>
      </w:r>
    </w:p>
    <w:p w:rsidR="00D23C38" w:rsidRDefault="00A47D53">
      <w:pPr>
        <w:pStyle w:val="1"/>
        <w:spacing w:before="100" w:after="100" w:line="240" w:lineRule="auto"/>
        <w:jc w:val="center"/>
        <w:rPr>
          <w:rFonts w:eastAsia="黑体"/>
          <w:sz w:val="36"/>
        </w:rPr>
      </w:pPr>
      <w:r>
        <w:rPr>
          <w:rFonts w:eastAsia="黑体" w:hint="eastAsia"/>
          <w:sz w:val="36"/>
        </w:rPr>
        <w:lastRenderedPageBreak/>
        <w:t>第三节</w:t>
      </w:r>
      <w:r>
        <w:rPr>
          <w:rFonts w:eastAsia="黑体"/>
          <w:sz w:val="36"/>
        </w:rPr>
        <w:t xml:space="preserve"> </w:t>
      </w:r>
      <w:r>
        <w:rPr>
          <w:rFonts w:eastAsia="黑体" w:hint="eastAsia"/>
          <w:sz w:val="36"/>
        </w:rPr>
        <w:t>重大事件</w:t>
      </w:r>
    </w:p>
    <w:p w:rsidR="00D23C38" w:rsidRDefault="00A47D5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D23C38">
        <w:tc>
          <w:tcPr>
            <w:tcW w:w="6699" w:type="dxa"/>
            <w:shd w:val="pct10" w:color="auto" w:fill="auto"/>
          </w:tcPr>
          <w:p w:rsidR="00D23C38" w:rsidRDefault="00A47D53">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535" w:type="dxa"/>
            <w:shd w:val="pct10" w:color="auto" w:fill="auto"/>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405" w:type="dxa"/>
            <w:shd w:val="pct10" w:color="auto" w:fill="auto"/>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D23C38">
        <w:tc>
          <w:tcPr>
            <w:tcW w:w="6699" w:type="dxa"/>
          </w:tcPr>
          <w:p w:rsidR="00D23C38" w:rsidRDefault="00A47D53" w:rsidP="008C5FFD">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EB019C">
            <w:pPr>
              <w:jc w:val="center"/>
              <w:rPr>
                <w:rFonts w:asciiTheme="minorEastAsia" w:eastAsiaTheme="minorEastAsia" w:hAnsiTheme="minorEastAsia"/>
                <w:sz w:val="22"/>
              </w:rPr>
            </w:pPr>
            <w:r>
              <w:rPr>
                <w:rFonts w:asciiTheme="minorEastAsia" w:eastAsiaTheme="minorEastAsia" w:hAnsiTheme="minorEastAsia" w:hint="eastAsia"/>
                <w:sz w:val="22"/>
              </w:rPr>
              <w:t>三</w:t>
            </w:r>
            <w:r w:rsidR="00A47D53">
              <w:rPr>
                <w:rFonts w:asciiTheme="minorEastAsia" w:eastAsiaTheme="minorEastAsia" w:hAnsiTheme="minorEastAsia" w:hint="eastAsia"/>
                <w:sz w:val="22"/>
              </w:rPr>
              <w:t>．二．</w:t>
            </w:r>
            <w:r w:rsidR="00A47D53">
              <w:rPr>
                <w:rFonts w:asciiTheme="minorEastAsia" w:eastAsiaTheme="minorEastAsia" w:hAnsiTheme="minorEastAsia"/>
                <w:sz w:val="22"/>
              </w:rPr>
              <w:t>X</w:t>
            </w:r>
          </w:p>
        </w:tc>
      </w:tr>
      <w:tr w:rsidR="00D23C38">
        <w:tc>
          <w:tcPr>
            <w:tcW w:w="6699" w:type="dxa"/>
          </w:tcPr>
          <w:p w:rsidR="00D23C38" w:rsidRDefault="00A47D53">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535" w:type="dxa"/>
          </w:tcPr>
          <w:p w:rsidR="00D23C38" w:rsidRDefault="00D23C38">
            <w:pPr>
              <w:ind w:leftChars="86" w:left="181"/>
              <w:rPr>
                <w:rFonts w:asciiTheme="minorEastAsia" w:eastAsiaTheme="minorEastAsia" w:hAnsiTheme="minorEastAsia"/>
                <w:sz w:val="22"/>
              </w:rPr>
            </w:pPr>
          </w:p>
        </w:tc>
        <w:tc>
          <w:tcPr>
            <w:tcW w:w="1405" w:type="dxa"/>
          </w:tcPr>
          <w:p w:rsidR="00D23C38" w:rsidRDefault="00D23C38">
            <w:pPr>
              <w:ind w:leftChars="86" w:left="181"/>
              <w:jc w:val="center"/>
              <w:rPr>
                <w:rFonts w:asciiTheme="minorEastAsia" w:eastAsiaTheme="minorEastAsia" w:hAnsiTheme="minorEastAsia"/>
                <w:sz w:val="22"/>
              </w:rPr>
            </w:pPr>
          </w:p>
        </w:tc>
      </w:tr>
      <w:tr w:rsidR="00D23C38">
        <w:tc>
          <w:tcPr>
            <w:tcW w:w="6699" w:type="dxa"/>
          </w:tcPr>
          <w:p w:rsidR="00D23C38" w:rsidRDefault="00A47D53">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关联交易</w:t>
            </w:r>
            <w:r>
              <w:rPr>
                <w:rFonts w:asciiTheme="minorEastAsia" w:eastAsiaTheme="minorEastAsia" w:hAnsiTheme="minorEastAsia" w:hint="eastAsia"/>
                <w:sz w:val="22"/>
              </w:rPr>
              <w:t>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844098">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sidR="00A47D53">
              <w:rPr>
                <w:rFonts w:asciiTheme="minorEastAsia" w:eastAsiaTheme="minorEastAsia" w:hAnsiTheme="minorEastAsia" w:hint="eastAsia"/>
                <w:sz w:val="22"/>
              </w:rPr>
              <w:t>经</w:t>
            </w:r>
            <w:r w:rsidR="000F7811">
              <w:rPr>
                <w:rFonts w:asciiTheme="minorEastAsia" w:eastAsiaTheme="minorEastAsia" w:hAnsiTheme="minorEastAsia" w:hint="eastAsia"/>
                <w:sz w:val="22"/>
              </w:rPr>
              <w:t>股东会</w:t>
            </w:r>
            <w:r w:rsidR="00A47D53">
              <w:rPr>
                <w:rFonts w:asciiTheme="minorEastAsia" w:eastAsiaTheme="minorEastAsia" w:hAnsiTheme="minorEastAsia" w:hint="eastAsia"/>
                <w:sz w:val="22"/>
              </w:rPr>
              <w:t>审议通过的收购、出售资产、对外投资事项以及报告期内发生的企业合并事项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r w:rsidR="00D23C38">
        <w:tc>
          <w:tcPr>
            <w:tcW w:w="6699" w:type="dxa"/>
          </w:tcPr>
          <w:p w:rsidR="00D23C38" w:rsidRDefault="00A47D53">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bookmarkStart w:id="0" w:name="_GoBack"/>
            <w:bookmarkEnd w:id="0"/>
          </w:p>
        </w:tc>
      </w:tr>
      <w:tr w:rsidR="003117F2">
        <w:tc>
          <w:tcPr>
            <w:tcW w:w="6699" w:type="dxa"/>
          </w:tcPr>
          <w:p w:rsidR="003117F2" w:rsidRDefault="003117F2">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535" w:type="dxa"/>
          </w:tcPr>
          <w:p w:rsidR="003117F2" w:rsidRDefault="003117F2">
            <w:pPr>
              <w:jc w:val="center"/>
              <w:rPr>
                <w:rFonts w:asciiTheme="minorEastAsia" w:eastAsiaTheme="minorEastAsia" w:hAnsiTheme="minorEastAsia"/>
                <w:sz w:val="22"/>
              </w:rPr>
            </w:pPr>
          </w:p>
        </w:tc>
        <w:tc>
          <w:tcPr>
            <w:tcW w:w="1405" w:type="dxa"/>
          </w:tcPr>
          <w:p w:rsidR="003117F2" w:rsidRDefault="003117F2">
            <w:pPr>
              <w:jc w:val="center"/>
              <w:rPr>
                <w:rFonts w:asciiTheme="minorEastAsia" w:eastAsiaTheme="minorEastAsia" w:hAnsiTheme="minorEastAsia"/>
                <w:sz w:val="22"/>
              </w:rPr>
            </w:pPr>
          </w:p>
        </w:tc>
      </w:tr>
      <w:tr w:rsidR="003117F2">
        <w:tc>
          <w:tcPr>
            <w:tcW w:w="6699" w:type="dxa"/>
          </w:tcPr>
          <w:p w:rsidR="003117F2" w:rsidRDefault="003117F2">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rsidR="003117F2" w:rsidRDefault="003117F2">
            <w:pPr>
              <w:jc w:val="center"/>
              <w:rPr>
                <w:rFonts w:asciiTheme="minorEastAsia" w:eastAsiaTheme="minorEastAsia" w:hAnsiTheme="minorEastAsia"/>
                <w:sz w:val="22"/>
              </w:rPr>
            </w:pPr>
          </w:p>
        </w:tc>
        <w:tc>
          <w:tcPr>
            <w:tcW w:w="1405" w:type="dxa"/>
          </w:tcPr>
          <w:p w:rsidR="003117F2" w:rsidRDefault="003117F2">
            <w:pPr>
              <w:jc w:val="center"/>
              <w:rPr>
                <w:rFonts w:asciiTheme="minorEastAsia" w:eastAsiaTheme="minorEastAsia" w:hAnsiTheme="minorEastAsia"/>
                <w:sz w:val="22"/>
              </w:rPr>
            </w:pPr>
          </w:p>
        </w:tc>
      </w:tr>
      <w:tr w:rsidR="003117F2">
        <w:tc>
          <w:tcPr>
            <w:tcW w:w="6699" w:type="dxa"/>
          </w:tcPr>
          <w:p w:rsidR="003117F2" w:rsidRDefault="003117F2">
            <w:pPr>
              <w:jc w:val="left"/>
              <w:rPr>
                <w:rFonts w:asciiTheme="minorEastAsia" w:eastAsiaTheme="minorEastAsia" w:hAnsiTheme="minorEastAsia"/>
                <w:sz w:val="22"/>
              </w:rPr>
            </w:pPr>
            <w:r>
              <w:rPr>
                <w:rFonts w:asciiTheme="minorEastAsia" w:eastAsiaTheme="minorEastAsia" w:hAnsiTheme="minorEastAsia" w:hint="eastAsia"/>
                <w:sz w:val="22"/>
              </w:rPr>
              <w:t>是否存在基金业协会登记与信息更新的事项</w:t>
            </w:r>
          </w:p>
        </w:tc>
        <w:tc>
          <w:tcPr>
            <w:tcW w:w="1535" w:type="dxa"/>
          </w:tcPr>
          <w:p w:rsidR="003117F2" w:rsidRDefault="003117F2">
            <w:pPr>
              <w:jc w:val="center"/>
              <w:rPr>
                <w:rFonts w:asciiTheme="minorEastAsia" w:eastAsiaTheme="minorEastAsia" w:hAnsiTheme="minorEastAsia"/>
                <w:sz w:val="22"/>
              </w:rPr>
            </w:pPr>
          </w:p>
        </w:tc>
        <w:tc>
          <w:tcPr>
            <w:tcW w:w="1405" w:type="dxa"/>
          </w:tcPr>
          <w:p w:rsidR="003117F2" w:rsidRDefault="003117F2">
            <w:pPr>
              <w:jc w:val="center"/>
              <w:rPr>
                <w:rFonts w:asciiTheme="minorEastAsia" w:eastAsiaTheme="minorEastAsia" w:hAnsiTheme="minorEastAsia"/>
                <w:sz w:val="22"/>
              </w:rPr>
            </w:pPr>
          </w:p>
        </w:tc>
      </w:tr>
      <w:tr w:rsidR="00D23C38">
        <w:tc>
          <w:tcPr>
            <w:tcW w:w="6699" w:type="dxa"/>
          </w:tcPr>
          <w:p w:rsidR="00D23C38" w:rsidRDefault="003117F2">
            <w:pPr>
              <w:jc w:val="left"/>
              <w:rPr>
                <w:rFonts w:asciiTheme="minorEastAsia" w:eastAsiaTheme="minorEastAsia" w:hAnsiTheme="minorEastAsia"/>
                <w:sz w:val="22"/>
              </w:rPr>
            </w:pPr>
            <w:r>
              <w:rPr>
                <w:rFonts w:asciiTheme="minorEastAsia" w:eastAsiaTheme="minorEastAsia" w:hAnsiTheme="minorEastAsia" w:hint="eastAsia"/>
                <w:sz w:val="22"/>
              </w:rPr>
              <w:t>是否存在投资标的对基金或公司业绩产生重大影响的事项</w:t>
            </w:r>
          </w:p>
        </w:tc>
        <w:tc>
          <w:tcPr>
            <w:tcW w:w="1535" w:type="dxa"/>
          </w:tcPr>
          <w:p w:rsidR="00D23C38" w:rsidRDefault="00D23C38">
            <w:pPr>
              <w:jc w:val="center"/>
              <w:rPr>
                <w:rFonts w:asciiTheme="minorEastAsia" w:eastAsiaTheme="minorEastAsia" w:hAnsiTheme="minorEastAsia"/>
                <w:sz w:val="22"/>
              </w:rPr>
            </w:pPr>
          </w:p>
        </w:tc>
        <w:tc>
          <w:tcPr>
            <w:tcW w:w="1405" w:type="dxa"/>
          </w:tcPr>
          <w:p w:rsidR="00D23C38" w:rsidRDefault="00D23C38">
            <w:pPr>
              <w:jc w:val="center"/>
              <w:rPr>
                <w:rFonts w:asciiTheme="minorEastAsia" w:eastAsiaTheme="minorEastAsia" w:hAnsiTheme="minorEastAsia"/>
                <w:sz w:val="22"/>
              </w:rPr>
            </w:pPr>
          </w:p>
        </w:tc>
      </w:tr>
    </w:tbl>
    <w:p w:rsidR="00D23C38" w:rsidRDefault="00A47D5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二、重大事件详情（如事项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rsidR="00D23C38" w:rsidRDefault="00A47D53">
      <w:pPr>
        <w:pStyle w:val="3"/>
        <w:spacing w:line="240" w:lineRule="auto"/>
        <w:rPr>
          <w:sz w:val="21"/>
        </w:rPr>
      </w:pPr>
      <w:r>
        <w:rPr>
          <w:rFonts w:hint="eastAsia"/>
          <w:sz w:val="21"/>
        </w:rPr>
        <w:t>（一）诉讼、仲裁事项</w:t>
      </w:r>
    </w:p>
    <w:p w:rsidR="00D23C38" w:rsidRDefault="00A47D53">
      <w:pPr>
        <w:rPr>
          <w:rFonts w:ascii="宋体" w:hAnsi="宋体" w:cs="宋体"/>
          <w:i/>
          <w:iCs/>
          <w:color w:val="FF0000"/>
          <w:szCs w:val="21"/>
        </w:rPr>
      </w:pPr>
      <w:r>
        <w:rPr>
          <w:rFonts w:ascii="宋体" w:hAnsi="宋体" w:cs="宋体" w:hint="eastAsia"/>
          <w:i/>
          <w:iCs/>
          <w:color w:val="FF0000"/>
          <w:szCs w:val="21"/>
        </w:rPr>
        <w:t>注：1、包括报告期内新增以及已在上期报告中披露但尚未结案的诉讼、仲裁事项；</w:t>
      </w:r>
    </w:p>
    <w:p w:rsidR="00D23C38" w:rsidRDefault="00A47D53">
      <w:pPr>
        <w:rPr>
          <w:rFonts w:ascii="宋体" w:hAnsi="宋体" w:cs="宋体"/>
          <w:i/>
          <w:iCs/>
          <w:color w:val="FF0000"/>
          <w:szCs w:val="21"/>
        </w:rPr>
      </w:pPr>
      <w:r>
        <w:rPr>
          <w:rFonts w:ascii="宋体" w:hAnsi="宋体" w:cs="宋体" w:hint="eastAsia"/>
          <w:i/>
          <w:iCs/>
          <w:color w:val="FF0000"/>
          <w:szCs w:val="21"/>
        </w:rPr>
        <w:t>2、涉及金额按原告或申请人的金额计算；涉及反诉或反请求的，涉及金额以双方主张金额的较高者计算。</w:t>
      </w:r>
    </w:p>
    <w:p w:rsidR="00D23C38" w:rsidRDefault="00A47D53">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rsidR="00D23C38" w:rsidRDefault="00A47D53">
      <w:pPr>
        <w:ind w:leftChars="86" w:left="181"/>
      </w:pPr>
      <w:r>
        <w:rPr>
          <w:rFonts w:hint="eastAsia"/>
        </w:rPr>
        <w:t>报告期内发生的诉讼、仲裁事项涉及的累计金额是否占净资产</w:t>
      </w:r>
      <w:r>
        <w:t>10%</w:t>
      </w:r>
      <w:r>
        <w:rPr>
          <w:rFonts w:hint="eastAsia"/>
        </w:rPr>
        <w:t>及以上</w:t>
      </w:r>
    </w:p>
    <w:p w:rsidR="00D23C38" w:rsidRDefault="00A47D53">
      <w:pPr>
        <w:ind w:leftChars="86" w:left="181"/>
      </w:pPr>
      <w:r>
        <w:rPr>
          <w:rFonts w:hint="eastAsia"/>
        </w:rPr>
        <w:t>□</w:t>
      </w:r>
      <w:r>
        <w:tab/>
      </w:r>
      <w:r>
        <w:rPr>
          <w:rFonts w:hint="eastAsia"/>
        </w:rPr>
        <w:t>是</w:t>
      </w:r>
      <w:r>
        <w:t xml:space="preserve">  </w:t>
      </w:r>
      <w:r>
        <w:rPr>
          <w:rFonts w:hint="eastAsia"/>
        </w:rPr>
        <w:t>□</w:t>
      </w:r>
      <w:r>
        <w:t xml:space="preserve">  </w:t>
      </w:r>
      <w:r>
        <w:rPr>
          <w:rFonts w:hint="eastAsia"/>
        </w:rPr>
        <w:t>否</w:t>
      </w:r>
    </w:p>
    <w:p w:rsidR="00D23C38" w:rsidRDefault="00AE0A15" w:rsidP="00480594">
      <w:pPr>
        <w:tabs>
          <w:tab w:val="left" w:pos="5140"/>
        </w:tabs>
        <w:ind w:right="211"/>
        <w:jc w:val="right"/>
        <w:rPr>
          <w:rFonts w:asciiTheme="minorEastAsia" w:eastAsiaTheme="minorEastAsia" w:hAnsiTheme="minorEastAsia"/>
          <w:b/>
          <w:color w:val="000000" w:themeColor="text1"/>
          <w:szCs w:val="44"/>
        </w:rPr>
      </w:pPr>
      <w:r>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8C5FFD" w:rsidRPr="00DB4315" w:rsidTr="008C5FFD">
        <w:trPr>
          <w:trHeight w:val="397"/>
          <w:jc w:val="center"/>
        </w:trPr>
        <w:tc>
          <w:tcPr>
            <w:tcW w:w="3258" w:type="dxa"/>
            <w:shd w:val="pct10" w:color="auto" w:fill="auto"/>
            <w:vAlign w:val="center"/>
          </w:tcPr>
          <w:p w:rsidR="008C5FFD" w:rsidRPr="00DB4315" w:rsidRDefault="008C5FFD" w:rsidP="008C5FFD">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rsidR="008C5FFD" w:rsidRPr="00DB4315" w:rsidRDefault="008C5FFD" w:rsidP="008C5FFD">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rsidR="008C5FFD" w:rsidRPr="00DB4315" w:rsidRDefault="008C5FFD" w:rsidP="008C5FFD">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8C5FFD" w:rsidRPr="00DB4315" w:rsidTr="008C5FFD">
        <w:trPr>
          <w:trHeight w:val="310"/>
          <w:jc w:val="center"/>
        </w:trPr>
        <w:tc>
          <w:tcPr>
            <w:tcW w:w="3258" w:type="dxa"/>
          </w:tcPr>
          <w:p w:rsidR="008C5FFD" w:rsidRPr="00DB4315" w:rsidRDefault="008C5FFD" w:rsidP="008C5FFD">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rsidR="008C5FFD" w:rsidRPr="00DB4315" w:rsidRDefault="008C5FFD" w:rsidP="008C5FFD">
            <w:pPr>
              <w:ind w:leftChars="86" w:left="181"/>
              <w:jc w:val="left"/>
              <w:rPr>
                <w:rFonts w:ascii="宋体" w:hAnsi="宋体"/>
                <w:color w:val="000000"/>
                <w:kern w:val="0"/>
                <w:sz w:val="22"/>
              </w:rPr>
            </w:pPr>
          </w:p>
        </w:tc>
        <w:tc>
          <w:tcPr>
            <w:tcW w:w="3259" w:type="dxa"/>
          </w:tcPr>
          <w:p w:rsidR="008C5FFD" w:rsidRPr="00DB4315" w:rsidRDefault="008C5FFD" w:rsidP="008C5FFD">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8C5FFD" w:rsidRPr="00DB4315" w:rsidTr="008C5FFD">
        <w:trPr>
          <w:trHeight w:val="310"/>
          <w:jc w:val="center"/>
        </w:trPr>
        <w:tc>
          <w:tcPr>
            <w:tcW w:w="3258" w:type="dxa"/>
          </w:tcPr>
          <w:p w:rsidR="008C5FFD" w:rsidRPr="00DB4315" w:rsidRDefault="008C5FFD" w:rsidP="008C5FFD">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rsidR="008C5FFD" w:rsidRPr="00DB4315" w:rsidRDefault="008C5FFD" w:rsidP="008C5FFD">
            <w:pPr>
              <w:ind w:leftChars="86" w:left="181"/>
              <w:jc w:val="left"/>
              <w:rPr>
                <w:rFonts w:ascii="宋体" w:hAnsi="宋体"/>
                <w:color w:val="000000"/>
                <w:kern w:val="0"/>
                <w:sz w:val="22"/>
              </w:rPr>
            </w:pPr>
          </w:p>
        </w:tc>
        <w:tc>
          <w:tcPr>
            <w:tcW w:w="3259" w:type="dxa"/>
          </w:tcPr>
          <w:p w:rsidR="008C5FFD" w:rsidRPr="00DB4315" w:rsidRDefault="008C5FFD" w:rsidP="008C5FFD">
            <w:pPr>
              <w:tabs>
                <w:tab w:val="left" w:pos="5140"/>
              </w:tabs>
              <w:ind w:leftChars="86" w:left="181"/>
              <w:rPr>
                <w:rFonts w:ascii="宋体" w:hAnsi="宋体"/>
                <w:color w:val="FF0000"/>
                <w:sz w:val="22"/>
              </w:rPr>
            </w:pPr>
          </w:p>
        </w:tc>
      </w:tr>
      <w:tr w:rsidR="008C5FFD" w:rsidRPr="00DB4315" w:rsidTr="008C5FFD">
        <w:trPr>
          <w:trHeight w:val="310"/>
          <w:jc w:val="center"/>
        </w:trPr>
        <w:tc>
          <w:tcPr>
            <w:tcW w:w="3258" w:type="dxa"/>
          </w:tcPr>
          <w:p w:rsidR="008C5FFD" w:rsidRPr="00DB4315" w:rsidRDefault="008C5FFD" w:rsidP="008C5FFD">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rsidR="008C5FFD" w:rsidRPr="00DB4315" w:rsidRDefault="008C5FFD" w:rsidP="008C5FFD">
            <w:pPr>
              <w:ind w:leftChars="86" w:left="181"/>
              <w:jc w:val="left"/>
              <w:rPr>
                <w:rFonts w:ascii="宋体" w:hAnsi="宋体"/>
                <w:color w:val="000000"/>
                <w:kern w:val="0"/>
                <w:sz w:val="22"/>
              </w:rPr>
            </w:pPr>
          </w:p>
        </w:tc>
        <w:tc>
          <w:tcPr>
            <w:tcW w:w="3259" w:type="dxa"/>
          </w:tcPr>
          <w:p w:rsidR="008C5FFD" w:rsidRPr="00DB4315" w:rsidRDefault="008C5FFD" w:rsidP="008C5FFD">
            <w:pPr>
              <w:tabs>
                <w:tab w:val="left" w:pos="5140"/>
              </w:tabs>
              <w:ind w:leftChars="86" w:left="181"/>
              <w:rPr>
                <w:rFonts w:ascii="宋体" w:hAnsi="宋体"/>
                <w:color w:val="FF0000"/>
                <w:sz w:val="22"/>
              </w:rPr>
            </w:pPr>
          </w:p>
        </w:tc>
      </w:tr>
      <w:tr w:rsidR="008C5FFD" w:rsidRPr="00DB4315" w:rsidTr="008C5FFD">
        <w:trPr>
          <w:trHeight w:val="51"/>
          <w:jc w:val="center"/>
        </w:trPr>
        <w:tc>
          <w:tcPr>
            <w:tcW w:w="3258" w:type="dxa"/>
          </w:tcPr>
          <w:p w:rsidR="008C5FFD" w:rsidRPr="00C83150" w:rsidRDefault="008C5FFD" w:rsidP="008C5FFD">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rsidR="008C5FFD" w:rsidRPr="00DB4315" w:rsidRDefault="008C5FFD" w:rsidP="008C5FFD">
            <w:pPr>
              <w:ind w:leftChars="86" w:left="181"/>
              <w:jc w:val="left"/>
              <w:rPr>
                <w:rFonts w:ascii="宋体" w:hAnsi="宋体"/>
                <w:color w:val="000000"/>
                <w:kern w:val="0"/>
                <w:sz w:val="22"/>
              </w:rPr>
            </w:pPr>
          </w:p>
        </w:tc>
        <w:tc>
          <w:tcPr>
            <w:tcW w:w="3259" w:type="dxa"/>
          </w:tcPr>
          <w:p w:rsidR="008C5FFD" w:rsidRPr="00DB4315" w:rsidRDefault="008C5FFD" w:rsidP="008C5FFD">
            <w:pPr>
              <w:tabs>
                <w:tab w:val="left" w:pos="5140"/>
              </w:tabs>
              <w:ind w:leftChars="86" w:left="181"/>
              <w:rPr>
                <w:rFonts w:ascii="宋体" w:hAnsi="宋体"/>
                <w:color w:val="FF0000"/>
                <w:sz w:val="22"/>
              </w:rPr>
            </w:pPr>
          </w:p>
        </w:tc>
      </w:tr>
    </w:tbl>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2</w:t>
      </w:r>
      <w:r>
        <w:rPr>
          <w:rFonts w:asciiTheme="minorEastAsia" w:eastAsiaTheme="minorEastAsia" w:hAnsiTheme="minorEastAsia" w:hint="eastAsia"/>
          <w:b/>
          <w:color w:val="000000" w:themeColor="text1"/>
          <w:szCs w:val="44"/>
        </w:rPr>
        <w:t>、以临时公告形式披露的</w:t>
      </w:r>
      <w:r>
        <w:rPr>
          <w:rFonts w:ascii="宋体" w:hAnsi="宋体" w:hint="eastAsia"/>
          <w:b/>
          <w:color w:val="000000" w:themeColor="text1"/>
          <w:kern w:val="0"/>
          <w:szCs w:val="21"/>
        </w:rPr>
        <w:t>重大</w:t>
      </w:r>
      <w:r>
        <w:rPr>
          <w:rFonts w:ascii="宋体" w:hAnsi="宋体"/>
          <w:b/>
          <w:color w:val="000000" w:themeColor="text1"/>
          <w:kern w:val="0"/>
          <w:szCs w:val="21"/>
        </w:rPr>
        <w:t>诉讼、仲裁</w:t>
      </w:r>
      <w:r>
        <w:rPr>
          <w:rFonts w:asciiTheme="minorEastAsia" w:eastAsiaTheme="minorEastAsia" w:hAnsiTheme="minorEastAsia" w:hint="eastAsia"/>
          <w:b/>
          <w:color w:val="000000" w:themeColor="text1"/>
          <w:szCs w:val="44"/>
        </w:rPr>
        <w:t>事项</w:t>
      </w:r>
      <w:r>
        <w:rPr>
          <w:rFonts w:asciiTheme="minorEastAsia" w:eastAsiaTheme="minorEastAsia" w:hAnsiTheme="minorEastAsia"/>
          <w:color w:val="000000" w:themeColor="text1"/>
          <w:szCs w:val="44"/>
        </w:rPr>
        <w:t xml:space="preserve">   </w:t>
      </w:r>
    </w:p>
    <w:p w:rsidR="008C5FFD" w:rsidRPr="00506480" w:rsidRDefault="008C5FFD" w:rsidP="008C5FFD">
      <w:pPr>
        <w:tabs>
          <w:tab w:val="left" w:pos="5140"/>
        </w:tabs>
        <w:rPr>
          <w:rFonts w:ascii="宋体" w:hAnsi="宋体"/>
          <w:color w:val="000000"/>
          <w:szCs w:val="44"/>
        </w:rPr>
      </w:pPr>
      <w:r w:rsidRPr="00DB4315">
        <w:rPr>
          <w:rFonts w:hint="eastAsia"/>
          <w:b/>
        </w:rPr>
        <w:t>本报告期公司无重大诉讼、仲裁事项（适用</w:t>
      </w:r>
      <w:r w:rsidRPr="00DB4315">
        <w:rPr>
          <w:rFonts w:hint="eastAsia"/>
          <w:b/>
        </w:rPr>
        <w:t>/</w:t>
      </w:r>
      <w:r w:rsidRPr="00DB4315">
        <w:rPr>
          <w:b/>
        </w:rPr>
        <w:t>不适用</w:t>
      </w:r>
      <w:r w:rsidRPr="00DB4315">
        <w:rPr>
          <w:rFonts w:hint="eastAsia"/>
          <w:b/>
        </w:rPr>
        <w:t>）</w:t>
      </w:r>
    </w:p>
    <w:p w:rsidR="00D23C38" w:rsidRDefault="00A47D53">
      <w:pPr>
        <w:tabs>
          <w:tab w:val="left" w:pos="5140"/>
        </w:tabs>
        <w:jc w:val="right"/>
        <w:rPr>
          <w:rFonts w:asciiTheme="minorEastAsia" w:eastAsiaTheme="minorEastAsia" w:hAnsiTheme="minorEastAsia"/>
          <w:b/>
          <w:color w:val="000000" w:themeColor="text1"/>
          <w:szCs w:val="44"/>
        </w:rPr>
      </w:pPr>
      <w:r>
        <w:rPr>
          <w:rFonts w:hint="eastAsia"/>
        </w:rPr>
        <w:t>单位：元</w:t>
      </w:r>
    </w:p>
    <w:p w:rsidR="008C5FFD" w:rsidRDefault="008C5FFD">
      <w:pPr>
        <w:tabs>
          <w:tab w:val="left" w:pos="5140"/>
        </w:tabs>
        <w:rPr>
          <w:rFonts w:asciiTheme="minorEastAsia" w:eastAsiaTheme="minorEastAsia" w:hAnsiTheme="minorEastAsia"/>
          <w:b/>
          <w:color w:val="000000" w:themeColor="text1"/>
          <w:szCs w:val="44"/>
        </w:rPr>
      </w:pP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8C5FFD" w:rsidRPr="00DB4315" w:rsidTr="008C5FFD">
        <w:trPr>
          <w:trHeight w:val="397"/>
          <w:jc w:val="center"/>
        </w:trPr>
        <w:tc>
          <w:tcPr>
            <w:tcW w:w="1129" w:type="dxa"/>
            <w:shd w:val="pct10" w:color="auto" w:fill="auto"/>
            <w:vAlign w:val="center"/>
          </w:tcPr>
          <w:p w:rsidR="008C5FFD" w:rsidRPr="00C83150" w:rsidRDefault="008C5FFD" w:rsidP="008C5FFD">
            <w:pPr>
              <w:jc w:val="center"/>
              <w:rPr>
                <w:rFonts w:ascii="宋体" w:hAnsi="宋体"/>
                <w:b/>
                <w:color w:val="000000"/>
                <w:sz w:val="22"/>
              </w:rPr>
            </w:pPr>
            <w:r>
              <w:rPr>
                <w:rFonts w:ascii="宋体" w:hAnsi="宋体" w:hint="eastAsia"/>
                <w:b/>
                <w:color w:val="000000"/>
                <w:sz w:val="22"/>
              </w:rPr>
              <w:lastRenderedPageBreak/>
              <w:t>临时公告索引</w:t>
            </w:r>
          </w:p>
        </w:tc>
        <w:tc>
          <w:tcPr>
            <w:tcW w:w="1134" w:type="dxa"/>
            <w:shd w:val="pct10" w:color="auto" w:fill="auto"/>
            <w:vAlign w:val="center"/>
          </w:tcPr>
          <w:p w:rsidR="008C5FFD" w:rsidRPr="00DB4315" w:rsidRDefault="008C5FFD" w:rsidP="008C5FFD">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rsidR="008C5FFD" w:rsidRPr="00DB4315" w:rsidRDefault="008C5FFD" w:rsidP="008C5FFD">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rsidR="008C5FFD" w:rsidRPr="00DB4315" w:rsidRDefault="008C5FFD" w:rsidP="008C5FFD">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rsidR="008C5FFD" w:rsidRPr="00DB4315" w:rsidRDefault="008C5FFD" w:rsidP="008C5FFD">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rsidR="008C5FFD" w:rsidRPr="00DB4315" w:rsidRDefault="008C5FFD" w:rsidP="008C5FFD">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rsidR="008C5FFD" w:rsidRPr="00DB4315" w:rsidRDefault="008C5FFD" w:rsidP="008C5FFD">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8C5FFD" w:rsidRPr="00DB4315" w:rsidTr="008C5FFD">
        <w:trPr>
          <w:trHeight w:val="310"/>
          <w:jc w:val="center"/>
        </w:trPr>
        <w:tc>
          <w:tcPr>
            <w:tcW w:w="1129" w:type="dxa"/>
            <w:vAlign w:val="center"/>
          </w:tcPr>
          <w:p w:rsidR="008C5FFD" w:rsidRPr="00DB4315" w:rsidRDefault="008C5FFD" w:rsidP="008C5FFD">
            <w:pPr>
              <w:jc w:val="center"/>
              <w:rPr>
                <w:rFonts w:ascii="宋体" w:hAnsi="宋体"/>
                <w:color w:val="FF0000"/>
                <w:kern w:val="0"/>
                <w:sz w:val="22"/>
              </w:rPr>
            </w:pPr>
            <w:r w:rsidRPr="006C5002">
              <w:rPr>
                <w:rFonts w:ascii="宋体" w:hAnsi="宋体" w:hint="eastAsia"/>
                <w:color w:val="FF0000"/>
                <w:kern w:val="0"/>
                <w:sz w:val="22"/>
              </w:rPr>
              <w:t>（临时公告编号，如不适用请填写“-”）</w:t>
            </w:r>
          </w:p>
        </w:tc>
        <w:tc>
          <w:tcPr>
            <w:tcW w:w="1134" w:type="dxa"/>
            <w:vAlign w:val="center"/>
          </w:tcPr>
          <w:p w:rsidR="008C5FFD" w:rsidRPr="00DB4315" w:rsidRDefault="008C5FFD" w:rsidP="008C5FFD">
            <w:pPr>
              <w:jc w:val="center"/>
              <w:rPr>
                <w:rFonts w:ascii="宋体" w:hAnsi="宋体"/>
                <w:color w:val="000000"/>
                <w:kern w:val="0"/>
                <w:sz w:val="22"/>
              </w:rPr>
            </w:pPr>
            <w:r w:rsidRPr="00DB4315">
              <w:rPr>
                <w:rFonts w:ascii="宋体" w:hAnsi="宋体" w:hint="eastAsia"/>
                <w:color w:val="FF0000"/>
                <w:kern w:val="0"/>
                <w:sz w:val="22"/>
              </w:rPr>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t>被告/被申请人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rsidR="008C5FFD" w:rsidRPr="00C83150" w:rsidRDefault="008C5FFD" w:rsidP="008C5FFD">
            <w:pPr>
              <w:tabs>
                <w:tab w:val="left" w:pos="5140"/>
              </w:tabs>
              <w:jc w:val="center"/>
              <w:rPr>
                <w:rFonts w:ascii="宋体" w:hAnsi="宋体"/>
                <w:color w:val="FF0000"/>
                <w:kern w:val="0"/>
                <w:sz w:val="22"/>
              </w:rPr>
            </w:pPr>
            <w:r w:rsidRPr="00DB4315">
              <w:rPr>
                <w:rFonts w:ascii="宋体" w:hAnsi="宋体" w:hint="eastAsia"/>
                <w:color w:val="FF0000"/>
                <w:kern w:val="0"/>
                <w:sz w:val="22"/>
              </w:rPr>
              <w:t>（注</w:t>
            </w:r>
            <w:r w:rsidRPr="00DB4315">
              <w:rPr>
                <w:rFonts w:ascii="宋体" w:hAnsi="宋体"/>
                <w:color w:val="FF0000"/>
                <w:kern w:val="0"/>
                <w:sz w:val="22"/>
              </w:rPr>
              <w:t>：</w:t>
            </w:r>
            <w:r w:rsidRPr="00DB4315">
              <w:rPr>
                <w:rFonts w:ascii="宋体" w:hAnsi="宋体" w:hint="eastAsia"/>
                <w:color w:val="FF0000"/>
                <w:kern w:val="0"/>
                <w:sz w:val="22"/>
              </w:rPr>
              <w:t>请参照《民事案件案由规定（2011版）》概括说明，例：买卖合同纠纷。）</w:t>
            </w:r>
          </w:p>
        </w:tc>
        <w:tc>
          <w:tcPr>
            <w:tcW w:w="850" w:type="dxa"/>
            <w:vAlign w:val="center"/>
          </w:tcPr>
          <w:p w:rsidR="008C5FFD" w:rsidRPr="00DB4315" w:rsidRDefault="008C5FFD" w:rsidP="008C5FFD">
            <w:pPr>
              <w:tabs>
                <w:tab w:val="left" w:pos="5140"/>
              </w:tabs>
              <w:jc w:val="center"/>
              <w:rPr>
                <w:rFonts w:ascii="宋体" w:hAnsi="宋体"/>
                <w:color w:val="000000"/>
                <w:kern w:val="0"/>
                <w:sz w:val="22"/>
              </w:rPr>
            </w:pPr>
            <w:r w:rsidRPr="00DB4315">
              <w:rPr>
                <w:rFonts w:ascii="宋体" w:hAnsi="宋体" w:hint="eastAsia"/>
                <w:color w:val="FF0000"/>
                <w:kern w:val="0"/>
                <w:sz w:val="22"/>
              </w:rPr>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rsidR="008C5FFD" w:rsidRPr="00DB4315" w:rsidRDefault="008C5FFD" w:rsidP="008C5FFD">
            <w:pPr>
              <w:jc w:val="center"/>
              <w:rPr>
                <w:rFonts w:ascii="宋体" w:hAnsi="宋体"/>
                <w:color w:val="000000"/>
                <w:kern w:val="0"/>
                <w:sz w:val="22"/>
              </w:rPr>
            </w:pPr>
          </w:p>
        </w:tc>
        <w:tc>
          <w:tcPr>
            <w:tcW w:w="2126" w:type="dxa"/>
            <w:vAlign w:val="center"/>
          </w:tcPr>
          <w:p w:rsidR="008C5FFD" w:rsidRPr="00DB4315" w:rsidRDefault="008C5FFD" w:rsidP="008C5FFD">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r w:rsidRPr="00DB4315">
              <w:rPr>
                <w:rFonts w:ascii="宋体" w:hAnsi="宋体" w:hint="eastAsia"/>
                <w:color w:val="FF0000"/>
                <w:kern w:val="0"/>
                <w:sz w:val="22"/>
              </w:rPr>
              <w:t>仅尚未在报告期内结案的重大诉讼、仲裁事项适用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rsidR="008C5FFD" w:rsidRPr="00DB4315" w:rsidRDefault="008C5FFD" w:rsidP="008C5FFD">
            <w:pPr>
              <w:jc w:val="center"/>
              <w:rPr>
                <w:rFonts w:ascii="宋体" w:hAnsi="宋体"/>
                <w:color w:val="FF0000"/>
                <w:kern w:val="0"/>
                <w:sz w:val="22"/>
              </w:rPr>
            </w:pPr>
          </w:p>
        </w:tc>
      </w:tr>
      <w:tr w:rsidR="008C5FFD" w:rsidRPr="00DB4315" w:rsidTr="008C5FFD">
        <w:trPr>
          <w:trHeight w:val="259"/>
          <w:jc w:val="center"/>
        </w:trPr>
        <w:tc>
          <w:tcPr>
            <w:tcW w:w="1129" w:type="dxa"/>
            <w:vAlign w:val="center"/>
          </w:tcPr>
          <w:p w:rsidR="008C5FFD" w:rsidRPr="00DB4315" w:rsidRDefault="008C5FFD" w:rsidP="008C5FFD">
            <w:pPr>
              <w:jc w:val="center"/>
              <w:rPr>
                <w:rFonts w:ascii="宋体" w:hAnsi="宋体"/>
                <w:color w:val="000000"/>
                <w:kern w:val="0"/>
                <w:sz w:val="22"/>
              </w:rPr>
            </w:pPr>
            <w:r w:rsidRPr="00DB4315">
              <w:rPr>
                <w:rFonts w:ascii="宋体" w:hAnsi="宋体" w:hint="eastAsia"/>
                <w:color w:val="000000"/>
                <w:kern w:val="0"/>
                <w:sz w:val="22"/>
              </w:rPr>
              <w:t>（自动</w:t>
            </w:r>
            <w:r w:rsidRPr="00DB4315">
              <w:rPr>
                <w:rFonts w:ascii="宋体" w:hAnsi="宋体"/>
                <w:color w:val="000000"/>
                <w:kern w:val="0"/>
                <w:sz w:val="22"/>
              </w:rPr>
              <w:t>添行）</w:t>
            </w:r>
          </w:p>
        </w:tc>
        <w:tc>
          <w:tcPr>
            <w:tcW w:w="1134" w:type="dxa"/>
            <w:vAlign w:val="center"/>
          </w:tcPr>
          <w:p w:rsidR="008C5FFD" w:rsidRPr="00DB4315" w:rsidRDefault="008C5FFD" w:rsidP="008C5FFD">
            <w:pPr>
              <w:jc w:val="center"/>
              <w:rPr>
                <w:rFonts w:ascii="宋体" w:hAnsi="宋体"/>
                <w:color w:val="000000"/>
                <w:kern w:val="0"/>
                <w:sz w:val="22"/>
              </w:rPr>
            </w:pPr>
          </w:p>
        </w:tc>
        <w:tc>
          <w:tcPr>
            <w:tcW w:w="2127" w:type="dxa"/>
            <w:vAlign w:val="center"/>
          </w:tcPr>
          <w:p w:rsidR="008C5FFD" w:rsidRPr="00DB4315" w:rsidRDefault="008C5FFD" w:rsidP="008C5FFD">
            <w:pPr>
              <w:jc w:val="center"/>
              <w:rPr>
                <w:rFonts w:ascii="宋体" w:hAnsi="宋体"/>
                <w:color w:val="000000"/>
                <w:kern w:val="0"/>
                <w:sz w:val="22"/>
              </w:rPr>
            </w:pPr>
          </w:p>
        </w:tc>
        <w:tc>
          <w:tcPr>
            <w:tcW w:w="850" w:type="dxa"/>
            <w:vAlign w:val="center"/>
          </w:tcPr>
          <w:p w:rsidR="008C5FFD" w:rsidRPr="00DB4315" w:rsidRDefault="008C5FFD" w:rsidP="008C5FFD">
            <w:pPr>
              <w:jc w:val="center"/>
              <w:rPr>
                <w:rFonts w:ascii="宋体" w:hAnsi="宋体"/>
                <w:color w:val="000000"/>
                <w:kern w:val="0"/>
                <w:sz w:val="22"/>
              </w:rPr>
            </w:pPr>
          </w:p>
        </w:tc>
        <w:tc>
          <w:tcPr>
            <w:tcW w:w="851" w:type="dxa"/>
            <w:vAlign w:val="center"/>
          </w:tcPr>
          <w:p w:rsidR="008C5FFD" w:rsidRPr="00DB4315" w:rsidRDefault="008C5FFD" w:rsidP="008C5FFD">
            <w:pPr>
              <w:jc w:val="center"/>
              <w:rPr>
                <w:rFonts w:ascii="宋体" w:hAnsi="宋体"/>
                <w:color w:val="000000"/>
                <w:kern w:val="0"/>
                <w:sz w:val="22"/>
              </w:rPr>
            </w:pPr>
          </w:p>
        </w:tc>
        <w:tc>
          <w:tcPr>
            <w:tcW w:w="2126" w:type="dxa"/>
            <w:vAlign w:val="center"/>
          </w:tcPr>
          <w:p w:rsidR="008C5FFD" w:rsidRPr="00DB4315" w:rsidRDefault="008C5FFD" w:rsidP="008C5FFD">
            <w:pPr>
              <w:jc w:val="center"/>
              <w:rPr>
                <w:rFonts w:ascii="宋体" w:hAnsi="宋体"/>
                <w:color w:val="000000"/>
                <w:kern w:val="0"/>
                <w:sz w:val="22"/>
              </w:rPr>
            </w:pPr>
          </w:p>
        </w:tc>
        <w:tc>
          <w:tcPr>
            <w:tcW w:w="1412" w:type="dxa"/>
            <w:vAlign w:val="center"/>
          </w:tcPr>
          <w:p w:rsidR="008C5FFD" w:rsidRPr="00DB4315" w:rsidRDefault="008C5FFD" w:rsidP="008C5FFD">
            <w:pPr>
              <w:jc w:val="center"/>
              <w:rPr>
                <w:rFonts w:ascii="宋体" w:hAnsi="宋体"/>
                <w:color w:val="000000"/>
                <w:kern w:val="0"/>
                <w:sz w:val="22"/>
              </w:rPr>
            </w:pPr>
          </w:p>
        </w:tc>
      </w:tr>
    </w:tbl>
    <w:p w:rsidR="008C5FFD" w:rsidRDefault="008C5FFD">
      <w:pPr>
        <w:tabs>
          <w:tab w:val="left" w:pos="5140"/>
        </w:tabs>
        <w:rPr>
          <w:rFonts w:asciiTheme="minorEastAsia" w:eastAsiaTheme="minorEastAsia" w:hAnsiTheme="minorEastAsia"/>
          <w:b/>
          <w:color w:val="000000" w:themeColor="text1"/>
          <w:szCs w:val="44"/>
        </w:rPr>
      </w:pPr>
    </w:p>
    <w:p w:rsidR="00D23C38" w:rsidRDefault="00A47D53">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rsidR="00D23C38" w:rsidRDefault="00A47D53">
      <w:pPr>
        <w:pStyle w:val="3"/>
        <w:spacing w:line="240" w:lineRule="auto"/>
        <w:rPr>
          <w:sz w:val="21"/>
        </w:rPr>
      </w:pPr>
      <w:r>
        <w:rPr>
          <w:rFonts w:hint="eastAsia"/>
          <w:sz w:val="21"/>
        </w:rPr>
        <w:t>（二）公司发生的提供担保事项</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挂牌公司对合并报表范围外主体提供担保；</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合并报表范围内子公司对挂牌公司合并报表范围外主体提供担保。</w:t>
      </w:r>
    </w:p>
    <w:p w:rsidR="00D23C38" w:rsidRDefault="00A47D53">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担保金额=</w:t>
      </w:r>
      <w:r>
        <w:rPr>
          <w:rFonts w:asciiTheme="minorEastAsia" w:eastAsiaTheme="minorEastAsia" w:hAnsiTheme="minorEastAsia" w:hint="eastAsia"/>
          <w:i/>
          <w:color w:val="FF0000"/>
          <w:szCs w:val="44"/>
        </w:rPr>
        <w:t>实际履行担保责任的金额</w:t>
      </w:r>
      <w:r>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rsidR="00D23C38" w:rsidRDefault="00A47D53">
      <w:pPr>
        <w:rPr>
          <w:b/>
        </w:rPr>
      </w:pPr>
      <w:r>
        <w:rPr>
          <w:rFonts w:hint="eastAsia"/>
          <w:b/>
        </w:rPr>
        <w:t>挂牌公司及合并报表范围内子公司存在违规担保事项，或者报告期内履行的及尚未履行完毕的担保累计金额超过挂牌公司本年度末合并报表经审计净资产绝对值的</w:t>
      </w:r>
      <w:r>
        <w:rPr>
          <w:b/>
        </w:rPr>
        <w:t>10%</w:t>
      </w:r>
      <w:r>
        <w:rPr>
          <w:rFonts w:hint="eastAsia"/>
          <w:b/>
        </w:rPr>
        <w:t>。</w:t>
      </w:r>
    </w:p>
    <w:p w:rsidR="00D23C38" w:rsidRDefault="00A47D53">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D23C38" w:rsidRDefault="00A47D53">
      <w:pPr>
        <w:jc w:val="right"/>
      </w:pPr>
      <w:r>
        <w:rPr>
          <w:rFonts w:hint="eastAsia"/>
        </w:rPr>
        <w:t>单位：元</w:t>
      </w:r>
    </w:p>
    <w:p w:rsidR="00D23C38" w:rsidRDefault="00D23C38"/>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D23C38">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w:t>
            </w:r>
            <w:r>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D23C38">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D23C38" w:rsidRDefault="00D23C38">
            <w:pPr>
              <w:jc w:val="center"/>
              <w:rPr>
                <w:rFonts w:ascii="宋体" w:hAnsi="宋体"/>
                <w:b/>
                <w:color w:val="000000" w:themeColor="text1"/>
                <w:kern w:val="0"/>
                <w:sz w:val="22"/>
              </w:rPr>
            </w:pPr>
          </w:p>
        </w:tc>
      </w:tr>
      <w:tr w:rsidR="00D23C3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D23C3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r>
      <w:tr w:rsidR="00D23C3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r>
      <w:tr w:rsidR="00D23C3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D23C38" w:rsidRDefault="00D23C3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rsidR="00D23C38" w:rsidRDefault="00A47D53">
            <w:pPr>
              <w:jc w:val="left"/>
              <w:rPr>
                <w:rFonts w:ascii="宋体" w:hAnsi="宋体"/>
                <w:color w:val="FF0000"/>
                <w:kern w:val="0"/>
                <w:sz w:val="22"/>
              </w:rPr>
            </w:pPr>
            <w:r>
              <w:rPr>
                <w:rFonts w:ascii="宋体" w:hAnsi="宋体" w:hint="eastAsia"/>
                <w:color w:val="000000" w:themeColor="text1"/>
                <w:sz w:val="22"/>
              </w:rPr>
              <w:t>-</w:t>
            </w:r>
          </w:p>
        </w:tc>
      </w:tr>
    </w:tbl>
    <w:p w:rsidR="00D23C38" w:rsidRDefault="00100FBB">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宋体" w:hAnsi="宋体"/>
                <w:color w:val="000000" w:themeColor="text1"/>
                <w:szCs w:val="44"/>
              </w:rPr>
            </w:pPr>
            <w:r>
              <w:rPr>
                <w:rFonts w:ascii="宋体" w:hAnsi="宋体" w:hint="eastAsia"/>
                <w:i/>
                <w:color w:val="FF0000"/>
                <w:szCs w:val="44"/>
              </w:rPr>
              <w:lastRenderedPageBreak/>
              <w:t>注：对于上表中的未到期担保合同，如有明显迹象表明有可能承担连带清偿责任，应明确说明；对于已经承担清偿责任的，分析对公司的影响。</w:t>
            </w:r>
          </w:p>
        </w:tc>
      </w:tr>
    </w:tbl>
    <w:p w:rsidR="00D23C38" w:rsidRDefault="00A47D53">
      <w:pPr>
        <w:jc w:val="left"/>
        <w:rPr>
          <w:b/>
        </w:rPr>
      </w:pPr>
      <w:r>
        <w:rPr>
          <w:rFonts w:hint="eastAsia"/>
          <w:b/>
        </w:rPr>
        <w:t>公司提供担保分类汇总</w:t>
      </w:r>
    </w:p>
    <w:p w:rsidR="00D23C38" w:rsidRDefault="00A47D53">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D23C38">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D23C38" w:rsidRDefault="00A47D53">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23C38" w:rsidRDefault="00A47D53">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D23C38" w:rsidRDefault="00A47D53">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D23C38">
        <w:tc>
          <w:tcPr>
            <w:tcW w:w="6950" w:type="dxa"/>
            <w:tcBorders>
              <w:top w:val="single" w:sz="4" w:space="0" w:color="5B9BD5"/>
              <w:left w:val="single" w:sz="4" w:space="0" w:color="5B9BD5"/>
              <w:bottom w:val="single" w:sz="4" w:space="0" w:color="5B9BD5"/>
              <w:right w:val="single" w:sz="4" w:space="0" w:color="5B9BD5"/>
            </w:tcBorders>
          </w:tcPr>
          <w:p w:rsidR="00D23C38" w:rsidRDefault="00A47D53">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D23C38" w:rsidRDefault="00A47D5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D23C38" w:rsidRDefault="00A47D5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D23C38">
        <w:tc>
          <w:tcPr>
            <w:tcW w:w="6950" w:type="dxa"/>
            <w:tcBorders>
              <w:top w:val="single" w:sz="4" w:space="0" w:color="5B9BD5"/>
              <w:left w:val="single" w:sz="4" w:space="0" w:color="5B9BD5"/>
              <w:bottom w:val="single" w:sz="4" w:space="0" w:color="5B9BD5"/>
              <w:right w:val="single" w:sz="4" w:space="0" w:color="5B9BD5"/>
            </w:tcBorders>
          </w:tcPr>
          <w:p w:rsidR="00D23C38" w:rsidRDefault="00A47D53">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r>
      <w:tr w:rsidR="00D23C38">
        <w:tc>
          <w:tcPr>
            <w:tcW w:w="6950" w:type="dxa"/>
            <w:tcBorders>
              <w:top w:val="single" w:sz="4" w:space="0" w:color="5B9BD5"/>
              <w:left w:val="single" w:sz="4" w:space="0" w:color="5B9BD5"/>
              <w:bottom w:val="single" w:sz="4" w:space="0" w:color="5B9BD5"/>
              <w:right w:val="single" w:sz="4" w:space="0" w:color="5B9BD5"/>
            </w:tcBorders>
          </w:tcPr>
          <w:p w:rsidR="00D23C38" w:rsidRDefault="00A47D53">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r>
      <w:tr w:rsidR="00D23C38">
        <w:tc>
          <w:tcPr>
            <w:tcW w:w="6950" w:type="dxa"/>
            <w:tcBorders>
              <w:top w:val="single" w:sz="4" w:space="0" w:color="5B9BD5"/>
              <w:left w:val="single" w:sz="4" w:space="0" w:color="5B9BD5"/>
              <w:bottom w:val="single" w:sz="4" w:space="0" w:color="5B9BD5"/>
              <w:right w:val="single" w:sz="4" w:space="0" w:color="5B9BD5"/>
            </w:tcBorders>
          </w:tcPr>
          <w:p w:rsidR="00D23C38" w:rsidRDefault="00A47D53">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r>
      <w:tr w:rsidR="00D23C38">
        <w:tc>
          <w:tcPr>
            <w:tcW w:w="6950" w:type="dxa"/>
            <w:tcBorders>
              <w:top w:val="single" w:sz="4" w:space="0" w:color="5B9BD5"/>
              <w:left w:val="single" w:sz="4" w:space="0" w:color="5B9BD5"/>
              <w:bottom w:val="single" w:sz="4" w:space="0" w:color="5B9BD5"/>
              <w:right w:val="single" w:sz="4" w:space="0" w:color="5B9BD5"/>
            </w:tcBorders>
          </w:tcPr>
          <w:p w:rsidR="00D23C38" w:rsidRDefault="00A47D53">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D23C38" w:rsidRDefault="00D23C38">
            <w:pPr>
              <w:jc w:val="center"/>
              <w:rPr>
                <w:rFonts w:ascii="宋体" w:hAnsi="宋体"/>
                <w:color w:val="000000" w:themeColor="text1"/>
                <w:szCs w:val="21"/>
              </w:rPr>
            </w:pPr>
          </w:p>
        </w:tc>
      </w:tr>
    </w:tbl>
    <w:p w:rsidR="00D23C38" w:rsidRDefault="00A47D5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D23C38" w:rsidRDefault="00A47D5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D23C38" w:rsidRDefault="00A47D5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及其关联方或者资产负债率超过70%的主体提供担保的，</w:t>
            </w:r>
            <w:r>
              <w:rPr>
                <w:rFonts w:asciiTheme="minorEastAsia" w:eastAsiaTheme="minorEastAsia" w:hAnsiTheme="minorEastAsia" w:hint="eastAsia"/>
                <w:i/>
                <w:color w:val="FF0000"/>
                <w:szCs w:val="44"/>
              </w:rPr>
              <w:t>公司应当说明被担保人基本情况、担保发生原因、是否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w:t>
            </w:r>
          </w:p>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注2：公司及其控股子公司的担保总额，超过公司最近一期经审计净资产</w:t>
            </w:r>
            <w:r>
              <w:rPr>
                <w:rFonts w:asciiTheme="minorEastAsia" w:eastAsiaTheme="minorEastAsia" w:hAnsiTheme="minorEastAsia"/>
                <w:i/>
                <w:color w:val="FF0000"/>
                <w:szCs w:val="44"/>
              </w:rPr>
              <w:t>50％以后提供的任何担保，应当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D23C38" w:rsidRDefault="00A47D53">
      <w:pPr>
        <w:pStyle w:val="3"/>
        <w:spacing w:line="240" w:lineRule="auto"/>
        <w:rPr>
          <w:sz w:val="21"/>
        </w:rPr>
      </w:pPr>
      <w:r>
        <w:rPr>
          <w:rFonts w:hint="eastAsia"/>
          <w:sz w:val="21"/>
        </w:rPr>
        <w:t>（三）对外提供借款情况</w:t>
      </w:r>
    </w:p>
    <w:p w:rsidR="00D23C38" w:rsidRDefault="00A47D53">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rsidR="00D23C38" w:rsidRDefault="00A47D53">
      <w:pPr>
        <w:rPr>
          <w:b/>
        </w:rPr>
      </w:pPr>
      <w:r>
        <w:rPr>
          <w:rFonts w:hint="eastAsia"/>
          <w:b/>
        </w:rPr>
        <w:t>报告期内对外提供借款的累计金额是否占净资产</w:t>
      </w:r>
      <w:r>
        <w:rPr>
          <w:b/>
        </w:rPr>
        <w:t>10%</w:t>
      </w:r>
      <w:r>
        <w:rPr>
          <w:rFonts w:hint="eastAsia"/>
          <w:b/>
        </w:rPr>
        <w:t>及以上</w:t>
      </w:r>
    </w:p>
    <w:p w:rsidR="00D23C38" w:rsidRDefault="00A47D53">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r>
        <w:rPr>
          <w:rFonts w:hint="eastAsia"/>
        </w:rPr>
        <w:t>否</w:t>
      </w:r>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rsidR="00D23C38" w:rsidRDefault="00A47D53">
      <w:pPr>
        <w:tabs>
          <w:tab w:val="left" w:pos="5140"/>
        </w:tabs>
        <w:jc w:val="right"/>
      </w:pPr>
      <w:r>
        <w:rPr>
          <w:rFonts w:hint="eastAsia"/>
        </w:rPr>
        <w:t>单位：元</w:t>
      </w:r>
    </w:p>
    <w:tbl>
      <w:tblPr>
        <w:tblW w:w="10576"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1134"/>
      </w:tblGrid>
      <w:tr w:rsidR="00D23C38">
        <w:trPr>
          <w:trHeight w:val="678"/>
        </w:trPr>
        <w:tc>
          <w:tcPr>
            <w:tcW w:w="1129"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与公司</w:t>
            </w:r>
            <w:r>
              <w:rPr>
                <w:rFonts w:ascii="宋体" w:hAnsi="宋体"/>
                <w:b/>
                <w:color w:val="000000" w:themeColor="text1"/>
                <w:sz w:val="22"/>
              </w:rPr>
              <w:t>的关联关系</w:t>
            </w:r>
          </w:p>
        </w:tc>
        <w:tc>
          <w:tcPr>
            <w:tcW w:w="1134" w:type="dxa"/>
            <w:vMerge w:val="restart"/>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1134" w:type="dxa"/>
            <w:vMerge w:val="restart"/>
            <w:shd w:val="pct10" w:color="auto" w:fill="auto"/>
            <w:vAlign w:val="center"/>
          </w:tcPr>
          <w:p w:rsidR="00D23C38" w:rsidRDefault="00D23C38">
            <w:pPr>
              <w:jc w:val="center"/>
              <w:rPr>
                <w:rFonts w:ascii="宋体" w:hAnsi="宋体"/>
                <w:b/>
                <w:color w:val="000000" w:themeColor="text1"/>
                <w:sz w:val="22"/>
              </w:rPr>
            </w:pPr>
          </w:p>
          <w:p w:rsidR="00D23C38" w:rsidRDefault="00A47D53">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D23C38" w:rsidRDefault="00A47D53">
            <w:pPr>
              <w:jc w:val="center"/>
              <w:rPr>
                <w:rFonts w:ascii="宋体" w:hAnsi="宋体"/>
                <w:b/>
                <w:color w:val="000000" w:themeColor="text1"/>
                <w:sz w:val="22"/>
              </w:rPr>
            </w:pPr>
            <w:r>
              <w:rPr>
                <w:rFonts w:ascii="宋体" w:hAnsi="宋体"/>
                <w:b/>
                <w:color w:val="000000" w:themeColor="text1"/>
                <w:sz w:val="22"/>
              </w:rPr>
              <w:t>押</w:t>
            </w:r>
          </w:p>
        </w:tc>
      </w:tr>
      <w:tr w:rsidR="00D23C38">
        <w:trPr>
          <w:trHeight w:val="624"/>
        </w:trPr>
        <w:tc>
          <w:tcPr>
            <w:tcW w:w="1129" w:type="dxa"/>
            <w:vMerge/>
            <w:shd w:val="pct10" w:color="auto" w:fill="auto"/>
            <w:vAlign w:val="center"/>
          </w:tcPr>
          <w:p w:rsidR="00D23C38" w:rsidRDefault="00D23C38">
            <w:pPr>
              <w:ind w:leftChars="86" w:left="181"/>
              <w:jc w:val="center"/>
              <w:rPr>
                <w:rFonts w:ascii="宋体" w:hAnsi="宋体"/>
                <w:b/>
                <w:color w:val="000000" w:themeColor="text1"/>
                <w:sz w:val="20"/>
              </w:rPr>
            </w:pPr>
          </w:p>
        </w:tc>
        <w:tc>
          <w:tcPr>
            <w:tcW w:w="993" w:type="dxa"/>
            <w:vMerge/>
            <w:shd w:val="pct10" w:color="auto" w:fill="auto"/>
            <w:vAlign w:val="center"/>
          </w:tcPr>
          <w:p w:rsidR="00D23C38" w:rsidRDefault="00D23C38">
            <w:pPr>
              <w:jc w:val="center"/>
              <w:rPr>
                <w:rFonts w:ascii="宋体" w:hAnsi="宋体"/>
                <w:b/>
                <w:color w:val="000000" w:themeColor="text1"/>
                <w:sz w:val="20"/>
              </w:rPr>
            </w:pPr>
          </w:p>
        </w:tc>
        <w:tc>
          <w:tcPr>
            <w:tcW w:w="1134" w:type="dxa"/>
            <w:vMerge/>
            <w:shd w:val="pct10" w:color="auto" w:fill="auto"/>
          </w:tcPr>
          <w:p w:rsidR="00D23C38" w:rsidRDefault="00D23C38">
            <w:pPr>
              <w:jc w:val="center"/>
              <w:rPr>
                <w:rFonts w:ascii="宋体" w:hAnsi="宋体"/>
                <w:b/>
                <w:color w:val="000000" w:themeColor="text1"/>
                <w:sz w:val="20"/>
              </w:rPr>
            </w:pPr>
          </w:p>
        </w:tc>
        <w:tc>
          <w:tcPr>
            <w:tcW w:w="992"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D23C38" w:rsidRDefault="00D23C38">
            <w:pPr>
              <w:jc w:val="center"/>
              <w:rPr>
                <w:rFonts w:ascii="宋体" w:hAnsi="宋体"/>
                <w:b/>
                <w:color w:val="000000" w:themeColor="text1"/>
                <w:sz w:val="20"/>
              </w:rPr>
            </w:pPr>
          </w:p>
        </w:tc>
        <w:tc>
          <w:tcPr>
            <w:tcW w:w="850" w:type="dxa"/>
            <w:vMerge/>
            <w:shd w:val="pct10" w:color="auto" w:fill="auto"/>
            <w:vAlign w:val="center"/>
          </w:tcPr>
          <w:p w:rsidR="00D23C38" w:rsidRDefault="00D23C38">
            <w:pPr>
              <w:jc w:val="center"/>
              <w:rPr>
                <w:rFonts w:ascii="宋体" w:hAnsi="宋体"/>
                <w:b/>
                <w:color w:val="000000" w:themeColor="text1"/>
                <w:sz w:val="20"/>
              </w:rPr>
            </w:pPr>
          </w:p>
        </w:tc>
        <w:tc>
          <w:tcPr>
            <w:tcW w:w="851" w:type="dxa"/>
            <w:vMerge/>
            <w:shd w:val="pct10" w:color="auto" w:fill="auto"/>
            <w:vAlign w:val="center"/>
          </w:tcPr>
          <w:p w:rsidR="00D23C38" w:rsidRDefault="00D23C38">
            <w:pPr>
              <w:jc w:val="center"/>
              <w:rPr>
                <w:rFonts w:ascii="宋体" w:hAnsi="宋体"/>
                <w:b/>
                <w:color w:val="000000" w:themeColor="text1"/>
                <w:sz w:val="20"/>
              </w:rPr>
            </w:pPr>
          </w:p>
        </w:tc>
        <w:tc>
          <w:tcPr>
            <w:tcW w:w="850" w:type="dxa"/>
            <w:vMerge/>
            <w:shd w:val="pct10" w:color="auto" w:fill="auto"/>
            <w:vAlign w:val="center"/>
          </w:tcPr>
          <w:p w:rsidR="00D23C38" w:rsidRDefault="00D23C38">
            <w:pPr>
              <w:jc w:val="center"/>
              <w:rPr>
                <w:rFonts w:ascii="宋体" w:hAnsi="宋体"/>
                <w:b/>
                <w:color w:val="000000" w:themeColor="text1"/>
                <w:sz w:val="20"/>
              </w:rPr>
            </w:pPr>
          </w:p>
        </w:tc>
        <w:tc>
          <w:tcPr>
            <w:tcW w:w="942" w:type="dxa"/>
            <w:vMerge/>
            <w:shd w:val="pct10" w:color="auto" w:fill="auto"/>
          </w:tcPr>
          <w:p w:rsidR="00D23C38" w:rsidRDefault="00D23C38">
            <w:pPr>
              <w:rPr>
                <w:rFonts w:ascii="宋体" w:hAnsi="宋体"/>
                <w:b/>
                <w:color w:val="FF0000"/>
                <w:sz w:val="20"/>
              </w:rPr>
            </w:pPr>
          </w:p>
        </w:tc>
        <w:tc>
          <w:tcPr>
            <w:tcW w:w="1134" w:type="dxa"/>
            <w:vMerge/>
            <w:shd w:val="pct10" w:color="auto" w:fill="auto"/>
          </w:tcPr>
          <w:p w:rsidR="00D23C38" w:rsidRDefault="00D23C38">
            <w:pPr>
              <w:rPr>
                <w:rFonts w:ascii="宋体" w:hAnsi="宋体"/>
                <w:b/>
                <w:color w:val="000000" w:themeColor="text1"/>
                <w:sz w:val="20"/>
              </w:rPr>
            </w:pPr>
          </w:p>
        </w:tc>
      </w:tr>
      <w:tr w:rsidR="00D23C38">
        <w:tc>
          <w:tcPr>
            <w:tcW w:w="1129" w:type="dxa"/>
          </w:tcPr>
          <w:p w:rsidR="00D23C38" w:rsidRDefault="00A47D5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993" w:type="dxa"/>
            <w:vAlign w:val="center"/>
          </w:tcPr>
          <w:p w:rsidR="00D23C38" w:rsidRDefault="00D23C38">
            <w:pPr>
              <w:ind w:leftChars="86" w:left="181"/>
              <w:jc w:val="center"/>
              <w:rPr>
                <w:rFonts w:ascii="宋体" w:hAnsi="宋体"/>
                <w:color w:val="FF0000"/>
                <w:sz w:val="22"/>
              </w:rPr>
            </w:pPr>
          </w:p>
        </w:tc>
        <w:tc>
          <w:tcPr>
            <w:tcW w:w="1134" w:type="dxa"/>
          </w:tcPr>
          <w:p w:rsidR="00D23C38" w:rsidRDefault="00A47D53">
            <w:pPr>
              <w:ind w:leftChars="86" w:left="181"/>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992" w:type="dxa"/>
          </w:tcPr>
          <w:p w:rsidR="00D23C38" w:rsidRDefault="00A47D53">
            <w:pPr>
              <w:ind w:leftChars="86" w:left="181"/>
              <w:jc w:val="center"/>
              <w:rPr>
                <w:rFonts w:ascii="宋体" w:hAnsi="宋体"/>
                <w:color w:val="000000" w:themeColor="text1"/>
                <w:sz w:val="22"/>
              </w:rPr>
            </w:pPr>
            <w:r>
              <w:rPr>
                <w:rFonts w:ascii="宋体" w:hAnsi="宋体" w:hint="eastAsia"/>
                <w:color w:val="FF0000"/>
                <w:sz w:val="22"/>
              </w:rPr>
              <w:t>日历控件</w:t>
            </w:r>
          </w:p>
        </w:tc>
        <w:tc>
          <w:tcPr>
            <w:tcW w:w="992" w:type="dxa"/>
          </w:tcPr>
          <w:p w:rsidR="00D23C38" w:rsidRDefault="00A47D53">
            <w:pPr>
              <w:ind w:leftChars="86" w:left="181"/>
              <w:jc w:val="center"/>
              <w:rPr>
                <w:rFonts w:ascii="宋体" w:hAnsi="宋体"/>
                <w:color w:val="000000" w:themeColor="text1"/>
                <w:sz w:val="22"/>
              </w:rPr>
            </w:pPr>
            <w:r>
              <w:rPr>
                <w:rFonts w:ascii="宋体" w:hAnsi="宋体" w:hint="eastAsia"/>
                <w:color w:val="FF0000"/>
                <w:sz w:val="22"/>
              </w:rPr>
              <w:t>日历</w:t>
            </w:r>
            <w:r>
              <w:rPr>
                <w:rFonts w:ascii="宋体" w:hAnsi="宋体"/>
                <w:color w:val="FF0000"/>
                <w:sz w:val="22"/>
              </w:rPr>
              <w:t>控件</w:t>
            </w:r>
          </w:p>
        </w:tc>
        <w:tc>
          <w:tcPr>
            <w:tcW w:w="709"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851"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942" w:type="dxa"/>
          </w:tcPr>
          <w:p w:rsidR="00D23C38" w:rsidRDefault="00A47D53">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w:t>
            </w:r>
            <w:r>
              <w:rPr>
                <w:rFonts w:ascii="宋体" w:hAnsi="宋体"/>
                <w:color w:val="FF0000"/>
                <w:sz w:val="22"/>
              </w:rPr>
              <w:lastRenderedPageBreak/>
              <w:t>行</w:t>
            </w:r>
            <w:r>
              <w:rPr>
                <w:rFonts w:ascii="宋体" w:hAnsi="宋体" w:hint="eastAsia"/>
                <w:color w:val="FF0000"/>
                <w:sz w:val="22"/>
              </w:rPr>
              <w:t>）</w:t>
            </w:r>
          </w:p>
        </w:tc>
        <w:tc>
          <w:tcPr>
            <w:tcW w:w="1134" w:type="dxa"/>
          </w:tcPr>
          <w:p w:rsidR="00D23C38" w:rsidRDefault="00A47D53">
            <w:pPr>
              <w:ind w:leftChars="86" w:left="181"/>
              <w:jc w:val="center"/>
              <w:rPr>
                <w:rFonts w:ascii="宋体" w:hAnsi="宋体"/>
                <w:color w:val="000000" w:themeColor="text1"/>
                <w:sz w:val="22"/>
              </w:rPr>
            </w:pPr>
            <w:r>
              <w:rPr>
                <w:rFonts w:ascii="宋体" w:hAnsi="宋体" w:hint="eastAsia"/>
                <w:color w:val="FF0000"/>
                <w:sz w:val="22"/>
              </w:rPr>
              <w:lastRenderedPageBreak/>
              <w:t>（是</w:t>
            </w:r>
            <w:r>
              <w:rPr>
                <w:rFonts w:ascii="宋体" w:hAnsi="宋体"/>
                <w:color w:val="FF0000"/>
                <w:sz w:val="22"/>
              </w:rPr>
              <w:t>/否）</w:t>
            </w:r>
          </w:p>
        </w:tc>
      </w:tr>
      <w:tr w:rsidR="00D23C38">
        <w:tc>
          <w:tcPr>
            <w:tcW w:w="1129" w:type="dxa"/>
          </w:tcPr>
          <w:p w:rsidR="00D23C38" w:rsidRDefault="00A47D5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993" w:type="dxa"/>
            <w:vAlign w:val="center"/>
          </w:tcPr>
          <w:p w:rsidR="00D23C38" w:rsidRDefault="00D23C38">
            <w:pPr>
              <w:ind w:leftChars="86" w:left="181"/>
              <w:jc w:val="center"/>
              <w:rPr>
                <w:rFonts w:ascii="宋体" w:hAnsi="宋体"/>
                <w:color w:val="000000" w:themeColor="text1"/>
                <w:sz w:val="22"/>
              </w:rPr>
            </w:pPr>
          </w:p>
        </w:tc>
        <w:tc>
          <w:tcPr>
            <w:tcW w:w="1134" w:type="dxa"/>
          </w:tcPr>
          <w:p w:rsidR="00D23C38" w:rsidRDefault="00D23C38">
            <w:pPr>
              <w:ind w:leftChars="86" w:left="181"/>
              <w:jc w:val="center"/>
              <w:rPr>
                <w:rFonts w:ascii="宋体" w:hAnsi="宋体"/>
                <w:color w:val="000000" w:themeColor="text1"/>
                <w:sz w:val="22"/>
              </w:rPr>
            </w:pPr>
          </w:p>
        </w:tc>
        <w:tc>
          <w:tcPr>
            <w:tcW w:w="992" w:type="dxa"/>
          </w:tcPr>
          <w:p w:rsidR="00D23C38" w:rsidRDefault="00D23C38">
            <w:pPr>
              <w:ind w:leftChars="86" w:left="181"/>
              <w:jc w:val="center"/>
              <w:rPr>
                <w:rFonts w:ascii="宋体" w:hAnsi="宋体"/>
                <w:color w:val="000000" w:themeColor="text1"/>
                <w:sz w:val="22"/>
              </w:rPr>
            </w:pPr>
          </w:p>
        </w:tc>
        <w:tc>
          <w:tcPr>
            <w:tcW w:w="992" w:type="dxa"/>
          </w:tcPr>
          <w:p w:rsidR="00D23C38" w:rsidRDefault="00D23C38">
            <w:pPr>
              <w:ind w:leftChars="86" w:left="181"/>
              <w:jc w:val="center"/>
              <w:rPr>
                <w:rFonts w:ascii="宋体" w:hAnsi="宋体"/>
                <w:color w:val="000000" w:themeColor="text1"/>
                <w:sz w:val="22"/>
              </w:rPr>
            </w:pPr>
          </w:p>
        </w:tc>
        <w:tc>
          <w:tcPr>
            <w:tcW w:w="709"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851"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942" w:type="dxa"/>
          </w:tcPr>
          <w:p w:rsidR="00D23C38" w:rsidRDefault="00D23C38">
            <w:pPr>
              <w:ind w:leftChars="86" w:left="181"/>
              <w:jc w:val="center"/>
              <w:rPr>
                <w:rFonts w:ascii="宋体" w:hAnsi="宋体"/>
                <w:color w:val="000000" w:themeColor="text1"/>
                <w:sz w:val="22"/>
              </w:rPr>
            </w:pPr>
          </w:p>
        </w:tc>
        <w:tc>
          <w:tcPr>
            <w:tcW w:w="1134" w:type="dxa"/>
          </w:tcPr>
          <w:p w:rsidR="00D23C38" w:rsidRDefault="00D23C38">
            <w:pPr>
              <w:ind w:leftChars="86" w:left="181"/>
              <w:jc w:val="center"/>
              <w:rPr>
                <w:rFonts w:ascii="宋体" w:hAnsi="宋体"/>
                <w:color w:val="000000" w:themeColor="text1"/>
                <w:sz w:val="22"/>
              </w:rPr>
            </w:pPr>
          </w:p>
        </w:tc>
      </w:tr>
      <w:tr w:rsidR="00D23C38">
        <w:tc>
          <w:tcPr>
            <w:tcW w:w="1129" w:type="dxa"/>
          </w:tcPr>
          <w:p w:rsidR="00D23C38" w:rsidRDefault="00A47D53">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993" w:type="dxa"/>
            <w:vAlign w:val="center"/>
          </w:tcPr>
          <w:p w:rsidR="00D23C38" w:rsidRDefault="00D23C38">
            <w:pPr>
              <w:ind w:leftChars="86" w:left="181"/>
              <w:jc w:val="center"/>
              <w:rPr>
                <w:rFonts w:ascii="宋体" w:hAnsi="宋体"/>
                <w:color w:val="000000" w:themeColor="text1"/>
                <w:sz w:val="22"/>
              </w:rPr>
            </w:pPr>
          </w:p>
        </w:tc>
        <w:tc>
          <w:tcPr>
            <w:tcW w:w="1134" w:type="dxa"/>
          </w:tcPr>
          <w:p w:rsidR="00D23C38" w:rsidRDefault="00D23C38">
            <w:pPr>
              <w:ind w:leftChars="86" w:left="181"/>
              <w:jc w:val="center"/>
              <w:rPr>
                <w:rFonts w:ascii="宋体" w:hAnsi="宋体"/>
                <w:color w:val="000000" w:themeColor="text1"/>
                <w:sz w:val="22"/>
              </w:rPr>
            </w:pPr>
          </w:p>
        </w:tc>
        <w:tc>
          <w:tcPr>
            <w:tcW w:w="992" w:type="dxa"/>
          </w:tcPr>
          <w:p w:rsidR="00D23C38" w:rsidRDefault="00D23C38">
            <w:pPr>
              <w:ind w:leftChars="86" w:left="181"/>
              <w:jc w:val="center"/>
              <w:rPr>
                <w:rFonts w:ascii="宋体" w:hAnsi="宋体"/>
                <w:color w:val="000000" w:themeColor="text1"/>
                <w:sz w:val="22"/>
              </w:rPr>
            </w:pPr>
          </w:p>
        </w:tc>
        <w:tc>
          <w:tcPr>
            <w:tcW w:w="992" w:type="dxa"/>
          </w:tcPr>
          <w:p w:rsidR="00D23C38" w:rsidRDefault="00D23C38">
            <w:pPr>
              <w:ind w:leftChars="86" w:left="181"/>
              <w:jc w:val="center"/>
              <w:rPr>
                <w:rFonts w:ascii="宋体" w:hAnsi="宋体"/>
                <w:color w:val="000000" w:themeColor="text1"/>
                <w:sz w:val="22"/>
              </w:rPr>
            </w:pPr>
          </w:p>
        </w:tc>
        <w:tc>
          <w:tcPr>
            <w:tcW w:w="709"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851"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942" w:type="dxa"/>
          </w:tcPr>
          <w:p w:rsidR="00D23C38" w:rsidRDefault="00D23C38">
            <w:pPr>
              <w:ind w:leftChars="86" w:left="181"/>
              <w:jc w:val="center"/>
              <w:rPr>
                <w:rFonts w:ascii="宋体" w:hAnsi="宋体"/>
                <w:color w:val="000000" w:themeColor="text1"/>
                <w:sz w:val="22"/>
              </w:rPr>
            </w:pPr>
          </w:p>
        </w:tc>
        <w:tc>
          <w:tcPr>
            <w:tcW w:w="1134" w:type="dxa"/>
          </w:tcPr>
          <w:p w:rsidR="00D23C38" w:rsidRDefault="00D23C38">
            <w:pPr>
              <w:ind w:leftChars="86" w:left="181"/>
              <w:jc w:val="center"/>
              <w:rPr>
                <w:rFonts w:ascii="宋体" w:hAnsi="宋体"/>
                <w:color w:val="000000" w:themeColor="text1"/>
                <w:sz w:val="22"/>
              </w:rPr>
            </w:pPr>
          </w:p>
        </w:tc>
      </w:tr>
      <w:tr w:rsidR="00D23C38">
        <w:tc>
          <w:tcPr>
            <w:tcW w:w="1129" w:type="dxa"/>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993" w:type="dxa"/>
            <w:vAlign w:val="center"/>
          </w:tcPr>
          <w:p w:rsidR="00D23C38" w:rsidRDefault="00A47D53">
            <w:pPr>
              <w:ind w:leftChars="86" w:left="181"/>
              <w:jc w:val="center"/>
              <w:rPr>
                <w:rFonts w:ascii="宋体" w:hAnsi="宋体"/>
                <w:color w:val="000000" w:themeColor="text1"/>
                <w:sz w:val="22"/>
              </w:rPr>
            </w:pPr>
            <w:r>
              <w:rPr>
                <w:rFonts w:ascii="宋体" w:hAnsi="宋体"/>
                <w:color w:val="000000" w:themeColor="text1"/>
                <w:sz w:val="22"/>
              </w:rPr>
              <w:t>-</w:t>
            </w:r>
          </w:p>
        </w:tc>
        <w:tc>
          <w:tcPr>
            <w:tcW w:w="1134" w:type="dxa"/>
          </w:tcPr>
          <w:p w:rsidR="00D23C38" w:rsidRDefault="00D23C38">
            <w:pPr>
              <w:ind w:leftChars="86" w:left="181"/>
              <w:jc w:val="center"/>
              <w:rPr>
                <w:rFonts w:ascii="宋体" w:hAnsi="宋体"/>
                <w:color w:val="000000" w:themeColor="text1"/>
                <w:sz w:val="22"/>
              </w:rPr>
            </w:pPr>
          </w:p>
        </w:tc>
        <w:tc>
          <w:tcPr>
            <w:tcW w:w="992" w:type="dxa"/>
          </w:tcPr>
          <w:p w:rsidR="00D23C38" w:rsidRDefault="00A47D53">
            <w:pPr>
              <w:ind w:leftChars="86" w:left="181"/>
              <w:jc w:val="center"/>
              <w:rPr>
                <w:rFonts w:ascii="宋体" w:hAnsi="宋体"/>
                <w:color w:val="000000" w:themeColor="text1"/>
                <w:sz w:val="22"/>
              </w:rPr>
            </w:pPr>
            <w:r>
              <w:rPr>
                <w:rFonts w:ascii="宋体" w:hAnsi="宋体"/>
                <w:color w:val="000000" w:themeColor="text1"/>
                <w:sz w:val="22"/>
              </w:rPr>
              <w:t>-</w:t>
            </w:r>
          </w:p>
        </w:tc>
        <w:tc>
          <w:tcPr>
            <w:tcW w:w="992" w:type="dxa"/>
          </w:tcPr>
          <w:p w:rsidR="00D23C38" w:rsidRDefault="00A47D53">
            <w:pPr>
              <w:ind w:leftChars="86" w:left="181"/>
              <w:jc w:val="center"/>
              <w:rPr>
                <w:rFonts w:ascii="宋体" w:hAnsi="宋体"/>
                <w:color w:val="000000" w:themeColor="text1"/>
                <w:sz w:val="22"/>
              </w:rPr>
            </w:pPr>
            <w:r>
              <w:rPr>
                <w:rFonts w:ascii="宋体" w:hAnsi="宋体"/>
                <w:color w:val="000000" w:themeColor="text1"/>
                <w:sz w:val="22"/>
              </w:rPr>
              <w:t>-</w:t>
            </w:r>
          </w:p>
        </w:tc>
        <w:tc>
          <w:tcPr>
            <w:tcW w:w="709"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851" w:type="dxa"/>
            <w:vAlign w:val="center"/>
          </w:tcPr>
          <w:p w:rsidR="00D23C38" w:rsidRDefault="00D23C38">
            <w:pPr>
              <w:ind w:leftChars="86" w:left="181"/>
              <w:jc w:val="center"/>
              <w:rPr>
                <w:rFonts w:ascii="宋体" w:hAnsi="宋体"/>
                <w:color w:val="000000" w:themeColor="text1"/>
                <w:sz w:val="22"/>
              </w:rPr>
            </w:pPr>
          </w:p>
        </w:tc>
        <w:tc>
          <w:tcPr>
            <w:tcW w:w="850" w:type="dxa"/>
            <w:vAlign w:val="center"/>
          </w:tcPr>
          <w:p w:rsidR="00D23C38" w:rsidRDefault="00D23C38">
            <w:pPr>
              <w:ind w:leftChars="86" w:left="181"/>
              <w:jc w:val="center"/>
              <w:rPr>
                <w:rFonts w:ascii="宋体" w:hAnsi="宋体"/>
                <w:color w:val="000000" w:themeColor="text1"/>
                <w:sz w:val="22"/>
              </w:rPr>
            </w:pPr>
          </w:p>
        </w:tc>
        <w:tc>
          <w:tcPr>
            <w:tcW w:w="942" w:type="dxa"/>
          </w:tcPr>
          <w:p w:rsidR="00D23C38" w:rsidRDefault="00D23C38">
            <w:pPr>
              <w:ind w:leftChars="86" w:left="181"/>
              <w:jc w:val="center"/>
              <w:rPr>
                <w:rFonts w:ascii="宋体" w:hAnsi="宋体"/>
                <w:color w:val="000000" w:themeColor="text1"/>
                <w:sz w:val="22"/>
              </w:rPr>
            </w:pPr>
          </w:p>
        </w:tc>
        <w:tc>
          <w:tcPr>
            <w:tcW w:w="1134" w:type="dxa"/>
          </w:tcPr>
          <w:p w:rsidR="00D23C38" w:rsidRDefault="00D23C38">
            <w:pPr>
              <w:ind w:leftChars="86" w:left="181"/>
              <w:jc w:val="center"/>
              <w:rPr>
                <w:rFonts w:ascii="宋体" w:hAnsi="宋体"/>
                <w:color w:val="000000" w:themeColor="text1"/>
                <w:sz w:val="22"/>
              </w:rPr>
            </w:pPr>
          </w:p>
        </w:tc>
      </w:tr>
    </w:tbl>
    <w:p w:rsidR="00D23C38" w:rsidRDefault="00D23C38">
      <w:pPr>
        <w:tabs>
          <w:tab w:val="left" w:pos="5140"/>
        </w:tabs>
        <w:jc w:val="right"/>
        <w:rPr>
          <w:sz w:val="22"/>
        </w:rPr>
      </w:pPr>
    </w:p>
    <w:p w:rsidR="00D23C38" w:rsidRDefault="00A47D5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2"/>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tabs>
                <w:tab w:val="left" w:pos="5140"/>
              </w:tabs>
              <w:rPr>
                <w:rFonts w:asciiTheme="minorEastAsia" w:eastAsiaTheme="minorEastAsia" w:hAnsiTheme="minorEastAsia"/>
                <w:color w:val="000000" w:themeColor="text1"/>
                <w:szCs w:val="44"/>
              </w:rPr>
            </w:pPr>
          </w:p>
        </w:tc>
      </w:tr>
    </w:tbl>
    <w:p w:rsidR="00D23C38" w:rsidRDefault="00A47D53">
      <w:pPr>
        <w:pStyle w:val="3"/>
        <w:spacing w:line="240" w:lineRule="auto"/>
        <w:rPr>
          <w:sz w:val="21"/>
        </w:rPr>
      </w:pPr>
      <w:r>
        <w:rPr>
          <w:rFonts w:hint="eastAsia"/>
          <w:sz w:val="21"/>
        </w:rPr>
        <w:t>（四）股东及其关联方占用或转移公司资金、资产及其他资源的情况</w:t>
      </w:r>
    </w:p>
    <w:p w:rsidR="00D23C38" w:rsidRDefault="00A47D5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D23C38" w:rsidRDefault="00A47D53">
      <w:pPr>
        <w:rPr>
          <w:b/>
        </w:rPr>
      </w:pPr>
      <w:r>
        <w:rPr>
          <w:rFonts w:ascii="宋体" w:hAnsi="宋体" w:cs="宋体" w:hint="eastAsia"/>
          <w:i/>
          <w:iCs/>
          <w:color w:val="FF0000"/>
          <w:szCs w:val="21"/>
        </w:rPr>
        <w:t>（注：诉讼、资金占用、承诺事项，如索引表中填写“否”，此处应勾选“适用”；如索引表中填写“是”，此处应勾选“不适用”。）</w:t>
      </w:r>
    </w:p>
    <w:p w:rsidR="00D23C38" w:rsidRDefault="00D23C38">
      <w:pPr>
        <w:ind w:leftChars="3286" w:left="6901" w:firstLine="420"/>
        <w:jc w:val="right"/>
      </w:pPr>
    </w:p>
    <w:p w:rsidR="00D23C38" w:rsidRDefault="00A47D53">
      <w:pPr>
        <w:jc w:val="left"/>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rsidR="00D23C38" w:rsidRDefault="00A47D5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23C38" w:rsidRDefault="00A47D53">
      <w:pPr>
        <w:jc w:val="right"/>
      </w:pPr>
      <w:r>
        <w:rPr>
          <w:rFonts w:hint="eastAsia"/>
        </w:rPr>
        <w:t>单位：元</w:t>
      </w:r>
    </w:p>
    <w:tbl>
      <w:tblPr>
        <w:tblW w:w="9634"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29"/>
        <w:gridCol w:w="1049"/>
        <w:gridCol w:w="1049"/>
        <w:gridCol w:w="1049"/>
        <w:gridCol w:w="1049"/>
        <w:gridCol w:w="1049"/>
        <w:gridCol w:w="1276"/>
        <w:gridCol w:w="1984"/>
      </w:tblGrid>
      <w:tr w:rsidR="00D23C38">
        <w:trPr>
          <w:jc w:val="center"/>
        </w:trPr>
        <w:tc>
          <w:tcPr>
            <w:tcW w:w="1129"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占用主体</w:t>
            </w:r>
          </w:p>
        </w:tc>
        <w:tc>
          <w:tcPr>
            <w:tcW w:w="1049" w:type="dxa"/>
            <w:shd w:val="pct10" w:color="auto" w:fill="auto"/>
            <w:vAlign w:val="center"/>
          </w:tcPr>
          <w:p w:rsidR="00D23C38" w:rsidRDefault="00A47D53">
            <w:pPr>
              <w:jc w:val="center"/>
              <w:rPr>
                <w:rFonts w:ascii="宋体" w:hAnsi="宋体"/>
                <w:b/>
                <w:color w:val="000000" w:themeColor="text1"/>
                <w:sz w:val="22"/>
              </w:rPr>
            </w:pPr>
            <w:r>
              <w:rPr>
                <w:rFonts w:ascii="宋体" w:hAnsi="宋体"/>
                <w:b/>
                <w:color w:val="000000" w:themeColor="text1"/>
                <w:sz w:val="22"/>
              </w:rPr>
              <w:t>占用</w:t>
            </w:r>
          </w:p>
          <w:p w:rsidR="00D23C38" w:rsidRDefault="00A47D53">
            <w:pPr>
              <w:jc w:val="center"/>
              <w:rPr>
                <w:rFonts w:ascii="宋体" w:hAnsi="宋体"/>
                <w:b/>
                <w:color w:val="000000" w:themeColor="text1"/>
                <w:sz w:val="22"/>
              </w:rPr>
            </w:pPr>
            <w:r>
              <w:rPr>
                <w:rFonts w:ascii="宋体" w:hAnsi="宋体"/>
                <w:b/>
                <w:color w:val="000000" w:themeColor="text1"/>
                <w:sz w:val="22"/>
              </w:rPr>
              <w:t>性质</w:t>
            </w:r>
          </w:p>
        </w:tc>
        <w:tc>
          <w:tcPr>
            <w:tcW w:w="1049"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期初</w:t>
            </w:r>
          </w:p>
          <w:p w:rsidR="00D23C38" w:rsidRDefault="00A47D53">
            <w:pPr>
              <w:jc w:val="center"/>
              <w:rPr>
                <w:rFonts w:ascii="宋体" w:hAnsi="宋体"/>
                <w:b/>
                <w:color w:val="000000" w:themeColor="text1"/>
                <w:sz w:val="22"/>
              </w:rPr>
            </w:pPr>
            <w:r>
              <w:rPr>
                <w:rFonts w:ascii="宋体" w:hAnsi="宋体" w:hint="eastAsia"/>
                <w:b/>
                <w:color w:val="000000" w:themeColor="text1"/>
                <w:sz w:val="22"/>
              </w:rPr>
              <w:t>余额</w:t>
            </w:r>
          </w:p>
        </w:tc>
        <w:tc>
          <w:tcPr>
            <w:tcW w:w="1049" w:type="dxa"/>
            <w:shd w:val="pct10" w:color="auto" w:fill="auto"/>
            <w:vAlign w:val="center"/>
          </w:tcPr>
          <w:p w:rsidR="00D23C38" w:rsidRDefault="00A47D53">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D23C38" w:rsidRDefault="00A47D53">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1049" w:type="dxa"/>
            <w:shd w:val="pct10" w:color="auto" w:fill="auto"/>
            <w:vAlign w:val="center"/>
          </w:tcPr>
          <w:p w:rsidR="00D23C38" w:rsidRDefault="00A47D53">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D23C38" w:rsidRDefault="00A47D53">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1049"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期末</w:t>
            </w:r>
          </w:p>
          <w:p w:rsidR="00D23C38" w:rsidRDefault="00A47D53">
            <w:pPr>
              <w:jc w:val="center"/>
              <w:rPr>
                <w:rFonts w:ascii="宋体" w:hAnsi="宋体"/>
                <w:b/>
                <w:color w:val="000000" w:themeColor="text1"/>
                <w:sz w:val="22"/>
              </w:rPr>
            </w:pPr>
            <w:r>
              <w:rPr>
                <w:rFonts w:ascii="宋体" w:hAnsi="宋体" w:hint="eastAsia"/>
                <w:b/>
                <w:color w:val="000000" w:themeColor="text1"/>
                <w:sz w:val="22"/>
              </w:rPr>
              <w:t>余额</w:t>
            </w:r>
          </w:p>
        </w:tc>
        <w:tc>
          <w:tcPr>
            <w:tcW w:w="1276"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单日最高占用余额</w:t>
            </w:r>
          </w:p>
        </w:tc>
        <w:tc>
          <w:tcPr>
            <w:tcW w:w="1984"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D23C38">
        <w:trPr>
          <w:jc w:val="center"/>
        </w:trPr>
        <w:tc>
          <w:tcPr>
            <w:tcW w:w="1129" w:type="dxa"/>
            <w:shd w:val="clear" w:color="auto" w:fill="auto"/>
          </w:tcPr>
          <w:p w:rsidR="00D23C38" w:rsidRDefault="00A47D53">
            <w:pPr>
              <w:jc w:val="center"/>
              <w:rPr>
                <w:rFonts w:ascii="宋体" w:hAnsi="宋体"/>
                <w:color w:val="000000" w:themeColor="text1"/>
                <w:sz w:val="22"/>
              </w:rPr>
            </w:pPr>
            <w:r>
              <w:rPr>
                <w:rFonts w:ascii="宋体" w:hAnsi="宋体"/>
                <w:color w:val="000000" w:themeColor="text1"/>
                <w:sz w:val="22"/>
              </w:rPr>
              <w:t>1</w:t>
            </w:r>
          </w:p>
        </w:tc>
        <w:tc>
          <w:tcPr>
            <w:tcW w:w="1049" w:type="dxa"/>
            <w:shd w:val="clear" w:color="auto" w:fill="auto"/>
          </w:tcPr>
          <w:p w:rsidR="00D23C38" w:rsidRDefault="00A47D53">
            <w:pPr>
              <w:jc w:val="left"/>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1049" w:type="dxa"/>
            <w:shd w:val="clear" w:color="auto" w:fill="auto"/>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276" w:type="dxa"/>
          </w:tcPr>
          <w:p w:rsidR="00D23C38" w:rsidRDefault="00D23C38">
            <w:pPr>
              <w:jc w:val="left"/>
              <w:rPr>
                <w:rFonts w:ascii="宋体" w:hAnsi="宋体"/>
                <w:color w:val="FF0000"/>
                <w:sz w:val="22"/>
              </w:rPr>
            </w:pPr>
          </w:p>
        </w:tc>
        <w:tc>
          <w:tcPr>
            <w:tcW w:w="1984" w:type="dxa"/>
          </w:tcPr>
          <w:p w:rsidR="00D23C38" w:rsidRDefault="00A47D53">
            <w:pPr>
              <w:jc w:val="left"/>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D23C38">
        <w:trPr>
          <w:trHeight w:val="347"/>
          <w:jc w:val="center"/>
        </w:trPr>
        <w:tc>
          <w:tcPr>
            <w:tcW w:w="1129" w:type="dxa"/>
            <w:shd w:val="clear" w:color="auto" w:fill="auto"/>
          </w:tcPr>
          <w:p w:rsidR="00D23C38" w:rsidRDefault="00A47D53">
            <w:pPr>
              <w:jc w:val="left"/>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049" w:type="dxa"/>
            <w:shd w:val="clear" w:color="auto" w:fill="auto"/>
          </w:tcPr>
          <w:p w:rsidR="00D23C38" w:rsidRDefault="00D23C38">
            <w:pPr>
              <w:jc w:val="left"/>
              <w:rPr>
                <w:rFonts w:ascii="宋体" w:hAnsi="宋体"/>
                <w:color w:val="000000" w:themeColor="text1"/>
                <w:sz w:val="22"/>
              </w:rPr>
            </w:pPr>
          </w:p>
        </w:tc>
        <w:tc>
          <w:tcPr>
            <w:tcW w:w="1049" w:type="dxa"/>
            <w:shd w:val="clear" w:color="auto" w:fill="auto"/>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049" w:type="dxa"/>
          </w:tcPr>
          <w:p w:rsidR="00D23C38" w:rsidRDefault="00D23C38">
            <w:pPr>
              <w:jc w:val="left"/>
              <w:rPr>
                <w:rFonts w:ascii="宋体" w:hAnsi="宋体"/>
                <w:color w:val="000000" w:themeColor="text1"/>
                <w:sz w:val="22"/>
              </w:rPr>
            </w:pPr>
          </w:p>
        </w:tc>
        <w:tc>
          <w:tcPr>
            <w:tcW w:w="1276" w:type="dxa"/>
          </w:tcPr>
          <w:p w:rsidR="00D23C38" w:rsidRDefault="00D23C38">
            <w:pPr>
              <w:jc w:val="left"/>
              <w:rPr>
                <w:rFonts w:ascii="宋体" w:hAnsi="宋体"/>
                <w:color w:val="000000" w:themeColor="text1"/>
                <w:sz w:val="22"/>
              </w:rPr>
            </w:pPr>
          </w:p>
        </w:tc>
        <w:tc>
          <w:tcPr>
            <w:tcW w:w="1984" w:type="dxa"/>
          </w:tcPr>
          <w:p w:rsidR="00D23C38" w:rsidRDefault="00D23C38">
            <w:pPr>
              <w:jc w:val="left"/>
              <w:rPr>
                <w:rFonts w:ascii="宋体" w:hAnsi="宋体"/>
                <w:color w:val="000000" w:themeColor="text1"/>
                <w:sz w:val="22"/>
              </w:rPr>
            </w:pPr>
          </w:p>
        </w:tc>
      </w:tr>
      <w:tr w:rsidR="00D23C38">
        <w:trPr>
          <w:jc w:val="center"/>
        </w:trPr>
        <w:tc>
          <w:tcPr>
            <w:tcW w:w="1129" w:type="dxa"/>
            <w:shd w:val="clear"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合计</w:t>
            </w:r>
          </w:p>
        </w:tc>
        <w:tc>
          <w:tcPr>
            <w:tcW w:w="1049" w:type="dxa"/>
            <w:shd w:val="clear" w:color="auto" w:fill="auto"/>
          </w:tcPr>
          <w:p w:rsidR="00D23C38" w:rsidRDefault="00D23C38">
            <w:pPr>
              <w:jc w:val="center"/>
              <w:rPr>
                <w:rFonts w:ascii="宋体" w:hAnsi="宋体"/>
                <w:color w:val="000000" w:themeColor="text1"/>
                <w:sz w:val="22"/>
              </w:rPr>
            </w:pPr>
          </w:p>
        </w:tc>
        <w:tc>
          <w:tcPr>
            <w:tcW w:w="1049" w:type="dxa"/>
            <w:shd w:val="clear" w:color="auto" w:fill="auto"/>
          </w:tcPr>
          <w:p w:rsidR="00D23C38" w:rsidRDefault="00D23C38">
            <w:pPr>
              <w:jc w:val="center"/>
              <w:rPr>
                <w:rFonts w:ascii="宋体" w:hAnsi="宋体"/>
                <w:color w:val="000000" w:themeColor="text1"/>
                <w:sz w:val="22"/>
              </w:rPr>
            </w:pPr>
          </w:p>
        </w:tc>
        <w:tc>
          <w:tcPr>
            <w:tcW w:w="1049" w:type="dxa"/>
          </w:tcPr>
          <w:p w:rsidR="00D23C38" w:rsidRDefault="00D23C38">
            <w:pPr>
              <w:jc w:val="center"/>
              <w:rPr>
                <w:rFonts w:ascii="宋体" w:hAnsi="宋体"/>
                <w:color w:val="000000" w:themeColor="text1"/>
                <w:sz w:val="22"/>
              </w:rPr>
            </w:pPr>
          </w:p>
        </w:tc>
        <w:tc>
          <w:tcPr>
            <w:tcW w:w="1049" w:type="dxa"/>
          </w:tcPr>
          <w:p w:rsidR="00D23C38" w:rsidRDefault="00D23C38">
            <w:pPr>
              <w:jc w:val="center"/>
              <w:rPr>
                <w:rFonts w:ascii="宋体" w:hAnsi="宋体"/>
                <w:color w:val="000000" w:themeColor="text1"/>
                <w:sz w:val="22"/>
              </w:rPr>
            </w:pPr>
          </w:p>
        </w:tc>
        <w:tc>
          <w:tcPr>
            <w:tcW w:w="1049" w:type="dxa"/>
          </w:tcPr>
          <w:p w:rsidR="00D23C38" w:rsidRDefault="00D23C38">
            <w:pPr>
              <w:jc w:val="center"/>
              <w:rPr>
                <w:rFonts w:ascii="宋体" w:hAnsi="宋体"/>
                <w:color w:val="000000" w:themeColor="text1"/>
                <w:sz w:val="22"/>
              </w:rPr>
            </w:pPr>
          </w:p>
        </w:tc>
        <w:tc>
          <w:tcPr>
            <w:tcW w:w="1276" w:type="dxa"/>
          </w:tcPr>
          <w:p w:rsidR="00D23C38" w:rsidRDefault="00D23C38">
            <w:pPr>
              <w:jc w:val="center"/>
              <w:rPr>
                <w:rFonts w:ascii="宋体" w:hAnsi="宋体"/>
                <w:color w:val="000000" w:themeColor="text1"/>
                <w:sz w:val="22"/>
              </w:rPr>
            </w:pPr>
          </w:p>
        </w:tc>
        <w:tc>
          <w:tcPr>
            <w:tcW w:w="1984" w:type="dxa"/>
          </w:tcPr>
          <w:p w:rsidR="00D23C38" w:rsidRDefault="00D23C38">
            <w:pPr>
              <w:jc w:val="center"/>
              <w:rPr>
                <w:rFonts w:ascii="宋体" w:hAnsi="宋体"/>
                <w:color w:val="000000" w:themeColor="text1"/>
                <w:sz w:val="22"/>
              </w:rPr>
            </w:pPr>
          </w:p>
        </w:tc>
      </w:tr>
    </w:tbl>
    <w:p w:rsidR="00D23C38" w:rsidRDefault="00A47D53">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r>
        <w:rPr>
          <w:rFonts w:asciiTheme="minorEastAsia" w:eastAsiaTheme="minorEastAsia" w:hAnsiTheme="minorEastAsia" w:hint="eastAsia"/>
          <w:b/>
          <w:szCs w:val="24"/>
        </w:rPr>
        <w:t>：</w:t>
      </w:r>
    </w:p>
    <w:tbl>
      <w:tblPr>
        <w:tblStyle w:val="25"/>
        <w:tblW w:w="9640" w:type="dxa"/>
        <w:tblInd w:w="-573" w:type="dxa"/>
        <w:tblLook w:val="04A0" w:firstRow="1" w:lastRow="0" w:firstColumn="1" w:lastColumn="0" w:noHBand="0" w:noVBand="1"/>
      </w:tblPr>
      <w:tblGrid>
        <w:gridCol w:w="9640"/>
      </w:tblGrid>
      <w:tr w:rsidR="00D23C3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（五）报告期内公司发生的关联交易情况</w:t>
      </w:r>
    </w:p>
    <w:p w:rsidR="00D23C38" w:rsidRDefault="00A47D53">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D23C38">
        <w:trPr>
          <w:trHeight w:val="268"/>
        </w:trPr>
        <w:tc>
          <w:tcPr>
            <w:tcW w:w="6379"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D23C38" w:rsidRDefault="00A47D53">
            <w:pPr>
              <w:jc w:val="center"/>
              <w:rPr>
                <w:rFonts w:ascii="宋体" w:hAnsi="宋体"/>
                <w:b/>
                <w:color w:val="000000" w:themeColor="text1"/>
                <w:sz w:val="22"/>
              </w:rPr>
            </w:pPr>
            <w:r>
              <w:rPr>
                <w:rFonts w:ascii="宋体" w:hAnsi="宋体" w:hint="eastAsia"/>
                <w:b/>
                <w:color w:val="000000" w:themeColor="text1"/>
                <w:sz w:val="22"/>
              </w:rPr>
              <w:t>发生金额</w:t>
            </w:r>
          </w:p>
        </w:tc>
      </w:tr>
      <w:tr w:rsidR="00D23C38">
        <w:trPr>
          <w:trHeight w:val="351"/>
        </w:trPr>
        <w:tc>
          <w:tcPr>
            <w:tcW w:w="6379" w:type="dxa"/>
          </w:tcPr>
          <w:p w:rsidR="00D23C38" w:rsidRDefault="00D23C38">
            <w:pPr>
              <w:rPr>
                <w:rFonts w:ascii="宋体" w:hAnsi="宋体"/>
                <w:color w:val="000000" w:themeColor="text1"/>
                <w:sz w:val="22"/>
              </w:rPr>
            </w:pPr>
          </w:p>
        </w:tc>
        <w:tc>
          <w:tcPr>
            <w:tcW w:w="1701" w:type="dxa"/>
          </w:tcPr>
          <w:p w:rsidR="00D23C38" w:rsidRDefault="00D23C38">
            <w:pPr>
              <w:rPr>
                <w:rFonts w:ascii="宋体" w:hAnsi="宋体"/>
                <w:color w:val="000000" w:themeColor="text1"/>
                <w:sz w:val="22"/>
              </w:rPr>
            </w:pPr>
          </w:p>
        </w:tc>
        <w:tc>
          <w:tcPr>
            <w:tcW w:w="1559" w:type="dxa"/>
          </w:tcPr>
          <w:p w:rsidR="00D23C38" w:rsidRDefault="00D23C38">
            <w:pPr>
              <w:rPr>
                <w:rFonts w:ascii="宋体" w:hAnsi="宋体"/>
                <w:color w:val="000000" w:themeColor="text1"/>
                <w:sz w:val="22"/>
              </w:rPr>
            </w:pPr>
          </w:p>
        </w:tc>
      </w:tr>
      <w:tr w:rsidR="00D23C38">
        <w:trPr>
          <w:trHeight w:val="324"/>
        </w:trPr>
        <w:tc>
          <w:tcPr>
            <w:tcW w:w="6379" w:type="dxa"/>
          </w:tcPr>
          <w:p w:rsidR="00D23C38" w:rsidRDefault="00D23C38">
            <w:pPr>
              <w:rPr>
                <w:rFonts w:ascii="宋体" w:hAnsi="宋体"/>
                <w:color w:val="000000" w:themeColor="text1"/>
                <w:sz w:val="22"/>
              </w:rPr>
            </w:pPr>
          </w:p>
        </w:tc>
        <w:tc>
          <w:tcPr>
            <w:tcW w:w="1701" w:type="dxa"/>
          </w:tcPr>
          <w:p w:rsidR="00D23C38" w:rsidRDefault="00D23C38">
            <w:pPr>
              <w:rPr>
                <w:rFonts w:ascii="宋体" w:hAnsi="宋体"/>
                <w:color w:val="000000" w:themeColor="text1"/>
                <w:sz w:val="22"/>
              </w:rPr>
            </w:pPr>
          </w:p>
        </w:tc>
        <w:tc>
          <w:tcPr>
            <w:tcW w:w="1559" w:type="dxa"/>
          </w:tcPr>
          <w:p w:rsidR="00D23C38" w:rsidRDefault="00D23C38">
            <w:pPr>
              <w:rPr>
                <w:rFonts w:ascii="宋体" w:hAnsi="宋体"/>
                <w:color w:val="000000" w:themeColor="text1"/>
                <w:sz w:val="22"/>
              </w:rPr>
            </w:pPr>
          </w:p>
        </w:tc>
      </w:tr>
      <w:tr w:rsidR="00D23C38">
        <w:trPr>
          <w:trHeight w:val="324"/>
        </w:trPr>
        <w:tc>
          <w:tcPr>
            <w:tcW w:w="6379" w:type="dxa"/>
          </w:tcPr>
          <w:p w:rsidR="00D23C38" w:rsidRDefault="00D23C38">
            <w:pPr>
              <w:rPr>
                <w:rFonts w:ascii="宋体" w:hAnsi="宋体"/>
                <w:color w:val="000000" w:themeColor="text1"/>
                <w:sz w:val="22"/>
              </w:rPr>
            </w:pPr>
          </w:p>
        </w:tc>
        <w:tc>
          <w:tcPr>
            <w:tcW w:w="1701" w:type="dxa"/>
          </w:tcPr>
          <w:p w:rsidR="00D23C38" w:rsidRDefault="00D23C38">
            <w:pPr>
              <w:rPr>
                <w:rFonts w:ascii="宋体" w:hAnsi="宋体"/>
                <w:color w:val="000000" w:themeColor="text1"/>
                <w:sz w:val="22"/>
              </w:rPr>
            </w:pPr>
          </w:p>
        </w:tc>
        <w:tc>
          <w:tcPr>
            <w:tcW w:w="1559" w:type="dxa"/>
          </w:tcPr>
          <w:p w:rsidR="00D23C38" w:rsidRDefault="00D23C38">
            <w:pPr>
              <w:rPr>
                <w:rFonts w:ascii="宋体" w:hAnsi="宋体"/>
                <w:color w:val="000000" w:themeColor="text1"/>
                <w:sz w:val="22"/>
              </w:rPr>
            </w:pPr>
          </w:p>
        </w:tc>
      </w:tr>
      <w:tr w:rsidR="00D23C38">
        <w:trPr>
          <w:trHeight w:val="324"/>
        </w:trPr>
        <w:tc>
          <w:tcPr>
            <w:tcW w:w="6379" w:type="dxa"/>
          </w:tcPr>
          <w:p w:rsidR="00D23C38" w:rsidRDefault="00A47D53">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Pr>
          <w:p w:rsidR="00D23C38" w:rsidRDefault="00D23C38">
            <w:pPr>
              <w:rPr>
                <w:rFonts w:ascii="宋体" w:hAnsi="宋体"/>
                <w:color w:val="000000" w:themeColor="text1"/>
                <w:sz w:val="22"/>
              </w:rPr>
            </w:pPr>
          </w:p>
        </w:tc>
        <w:tc>
          <w:tcPr>
            <w:tcW w:w="1559" w:type="dxa"/>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交易金额</w:t>
            </w: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D23C38" w:rsidRDefault="00A47D53">
            <w:pPr>
              <w:rPr>
                <w:rFonts w:ascii="宋体" w:hAnsi="宋体"/>
                <w:color w:val="000000" w:themeColor="text1"/>
                <w:sz w:val="22"/>
              </w:rPr>
            </w:pPr>
            <w:r>
              <w:rPr>
                <w:rFonts w:ascii="宋体" w:hAnsi="宋体" w:hint="eastAsia"/>
                <w:color w:val="000000" w:themeColor="text1"/>
                <w:sz w:val="22"/>
              </w:rPr>
              <w:lastRenderedPageBreak/>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D23C38" w:rsidRDefault="00A47D53">
            <w:pPr>
              <w:jc w:val="center"/>
              <w:rPr>
                <w:rFonts w:ascii="宋体" w:hAnsi="宋体"/>
                <w:b/>
                <w:color w:val="000000" w:themeColor="text1"/>
                <w:sz w:val="22"/>
              </w:rPr>
            </w:pPr>
            <w:r>
              <w:rPr>
                <w:rFonts w:ascii="宋体" w:hAnsi="宋体" w:hint="eastAsia"/>
                <w:b/>
                <w:color w:val="000000" w:themeColor="text1"/>
                <w:sz w:val="22"/>
              </w:rPr>
              <w:t>发生金额</w:t>
            </w: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r w:rsidR="00D23C3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D23C38">
            <w:pPr>
              <w:rPr>
                <w:rFonts w:ascii="宋体" w:hAnsi="宋体"/>
                <w:color w:val="000000" w:themeColor="text1"/>
                <w:sz w:val="22"/>
              </w:rPr>
            </w:pPr>
          </w:p>
        </w:tc>
      </w:tr>
    </w:tbl>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rsidR="00D23C38" w:rsidRDefault="00A47D53">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（六）经</w:t>
      </w:r>
      <w:r w:rsidR="000F7811">
        <w:rPr>
          <w:rFonts w:ascii="Times New Roman" w:hAnsi="Times New Roman" w:hint="eastAsia"/>
          <w:b/>
          <w:bCs/>
          <w:szCs w:val="32"/>
          <w:lang w:val="zh-CN"/>
        </w:rPr>
        <w:t>股东会</w:t>
      </w:r>
      <w:r>
        <w:rPr>
          <w:rFonts w:ascii="Times New Roman" w:hAnsi="Times New Roman" w:hint="eastAsia"/>
          <w:b/>
          <w:bCs/>
          <w:szCs w:val="32"/>
          <w:lang w:val="zh-CN"/>
        </w:rPr>
        <w:t>审议通过的收购、出售资产、对外投资事项以及报告期内发生的企业合并事项</w:t>
      </w:r>
    </w:p>
    <w:p w:rsidR="00D23C38" w:rsidRDefault="00A47D53">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10"/>
        <w:gridCol w:w="1519"/>
        <w:gridCol w:w="1616"/>
        <w:gridCol w:w="1615"/>
        <w:gridCol w:w="1615"/>
        <w:gridCol w:w="1616"/>
      </w:tblGrid>
      <w:tr w:rsidR="00D23C38">
        <w:tc>
          <w:tcPr>
            <w:tcW w:w="882"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3"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833"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rsidR="00D23C38" w:rsidRDefault="00A47D5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D23C38">
        <w:tc>
          <w:tcPr>
            <w:tcW w:w="882" w:type="pct"/>
            <w:shd w:val="clear" w:color="auto" w:fill="auto"/>
          </w:tcPr>
          <w:p w:rsidR="00D23C38" w:rsidRDefault="00A47D53">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3" w:type="pct"/>
          </w:tcPr>
          <w:p w:rsidR="00D23C38" w:rsidRDefault="00A47D53">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Pr>
          <w:p w:rsidR="00D23C38" w:rsidRDefault="00A47D53">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rsidR="00D23C38" w:rsidRDefault="00A47D53">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rsidR="00D23C38" w:rsidRDefault="00A47D53">
            <w:pPr>
              <w:ind w:leftChars="86" w:left="181"/>
              <w:rPr>
                <w:rFonts w:ascii="宋体" w:hAnsi="宋体"/>
                <w:color w:val="FF0000"/>
                <w:sz w:val="22"/>
              </w:rPr>
            </w:pPr>
            <w:r>
              <w:rPr>
                <w:rFonts w:ascii="宋体" w:hAnsi="宋体" w:hint="eastAsia"/>
                <w:color w:val="FF0000"/>
                <w:sz w:val="22"/>
              </w:rPr>
              <w:t>（是/否）</w:t>
            </w:r>
          </w:p>
        </w:tc>
        <w:tc>
          <w:tcPr>
            <w:tcW w:w="834" w:type="pct"/>
          </w:tcPr>
          <w:p w:rsidR="00D23C38" w:rsidRDefault="00A47D53">
            <w:pPr>
              <w:ind w:leftChars="86" w:left="181"/>
              <w:rPr>
                <w:rFonts w:ascii="宋体" w:hAnsi="宋体"/>
                <w:color w:val="FF0000"/>
                <w:sz w:val="22"/>
              </w:rPr>
            </w:pPr>
            <w:r>
              <w:rPr>
                <w:rFonts w:ascii="宋体" w:hAnsi="宋体" w:hint="eastAsia"/>
                <w:color w:val="FF0000"/>
                <w:sz w:val="22"/>
              </w:rPr>
              <w:t>（是/否）</w:t>
            </w:r>
          </w:p>
        </w:tc>
      </w:tr>
      <w:tr w:rsidR="00D23C38">
        <w:trPr>
          <w:trHeight w:val="195"/>
        </w:trPr>
        <w:tc>
          <w:tcPr>
            <w:tcW w:w="882" w:type="pct"/>
            <w:shd w:val="clear" w:color="auto" w:fill="auto"/>
          </w:tcPr>
          <w:p w:rsidR="00D23C38" w:rsidRDefault="00A47D53">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3" w:type="pct"/>
          </w:tcPr>
          <w:p w:rsidR="00D23C38" w:rsidRDefault="00D23C38">
            <w:pPr>
              <w:ind w:leftChars="86" w:left="181"/>
              <w:jc w:val="center"/>
              <w:rPr>
                <w:rFonts w:ascii="宋体" w:hAnsi="宋体"/>
                <w:color w:val="000000" w:themeColor="text1"/>
                <w:kern w:val="0"/>
                <w:sz w:val="22"/>
              </w:rPr>
            </w:pPr>
          </w:p>
        </w:tc>
        <w:tc>
          <w:tcPr>
            <w:tcW w:w="834" w:type="pct"/>
          </w:tcPr>
          <w:p w:rsidR="00D23C38" w:rsidRDefault="00D23C38">
            <w:pPr>
              <w:ind w:leftChars="86" w:left="181"/>
              <w:jc w:val="center"/>
              <w:rPr>
                <w:rFonts w:ascii="宋体" w:hAnsi="宋体"/>
                <w:color w:val="000000" w:themeColor="text1"/>
                <w:kern w:val="0"/>
                <w:sz w:val="22"/>
              </w:rPr>
            </w:pPr>
          </w:p>
        </w:tc>
        <w:tc>
          <w:tcPr>
            <w:tcW w:w="833" w:type="pct"/>
          </w:tcPr>
          <w:p w:rsidR="00D23C38" w:rsidRDefault="00D23C38">
            <w:pPr>
              <w:ind w:leftChars="86" w:left="181"/>
              <w:jc w:val="center"/>
              <w:rPr>
                <w:rFonts w:ascii="宋体" w:hAnsi="宋体"/>
                <w:color w:val="000000" w:themeColor="text1"/>
                <w:kern w:val="0"/>
                <w:sz w:val="22"/>
              </w:rPr>
            </w:pPr>
          </w:p>
        </w:tc>
        <w:tc>
          <w:tcPr>
            <w:tcW w:w="833" w:type="pct"/>
          </w:tcPr>
          <w:p w:rsidR="00D23C38" w:rsidRDefault="00D23C38">
            <w:pPr>
              <w:ind w:leftChars="86" w:left="181"/>
              <w:rPr>
                <w:rFonts w:ascii="宋体" w:hAnsi="宋体"/>
                <w:color w:val="000000" w:themeColor="text1"/>
                <w:kern w:val="0"/>
                <w:sz w:val="22"/>
              </w:rPr>
            </w:pPr>
          </w:p>
        </w:tc>
        <w:tc>
          <w:tcPr>
            <w:tcW w:w="834" w:type="pct"/>
          </w:tcPr>
          <w:p w:rsidR="00D23C38" w:rsidRDefault="00D23C38">
            <w:pPr>
              <w:ind w:leftChars="86" w:left="181"/>
              <w:rPr>
                <w:rFonts w:ascii="宋体" w:hAnsi="宋体"/>
                <w:color w:val="000000" w:themeColor="text1"/>
                <w:kern w:val="0"/>
                <w:sz w:val="22"/>
              </w:rPr>
            </w:pPr>
          </w:p>
        </w:tc>
      </w:tr>
    </w:tbl>
    <w:p w:rsidR="00D23C38" w:rsidRDefault="00A47D53">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宋体" w:hAnsi="宋体"/>
                <w:i/>
                <w:color w:val="FF0000"/>
                <w:szCs w:val="44"/>
              </w:rPr>
            </w:pPr>
            <w:r>
              <w:rPr>
                <w:rFonts w:asciiTheme="minorEastAsia" w:eastAsiaTheme="minorEastAsia" w:hAnsiTheme="minorEastAsia" w:hint="eastAsia"/>
                <w:i/>
                <w:color w:val="FF0000"/>
                <w:szCs w:val="44"/>
              </w:rPr>
              <w:t>注：公司应当披露报告期内经</w:t>
            </w:r>
            <w:r w:rsidR="000F7811">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rsidR="00D23C38" w:rsidRDefault="00A47D53">
      <w:pPr>
        <w:keepNext/>
        <w:keepLines/>
        <w:spacing w:before="100" w:after="100"/>
        <w:outlineLvl w:val="2"/>
        <w:rPr>
          <w:rFonts w:ascii="Times New Roman" w:hAnsi="Times New Roman"/>
          <w:szCs w:val="32"/>
        </w:rPr>
      </w:pPr>
      <w:r>
        <w:rPr>
          <w:rFonts w:ascii="Times New Roman" w:hAnsi="Times New Roman" w:hint="eastAsia"/>
          <w:b/>
          <w:bCs/>
          <w:szCs w:val="32"/>
          <w:lang w:val="zh-CN"/>
        </w:rPr>
        <w:t>（七）股权激励计划、员工持股计划或其他员工激励措施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D23C38" w:rsidRDefault="00A47D53">
      <w:pPr>
        <w:keepNext/>
        <w:keepLines/>
        <w:spacing w:before="100" w:after="100"/>
        <w:outlineLvl w:val="2"/>
        <w:rPr>
          <w:rFonts w:ascii="Times New Roman" w:hAnsi="Times New Roman"/>
          <w:b/>
          <w:szCs w:val="32"/>
        </w:rPr>
      </w:pPr>
      <w:r>
        <w:rPr>
          <w:rFonts w:ascii="Times New Roman" w:hAnsi="Times New Roman" w:hint="eastAsia"/>
          <w:b/>
          <w:bCs/>
          <w:szCs w:val="32"/>
          <w:lang w:val="zh-CN"/>
        </w:rPr>
        <w:t>（八）股份回购情况</w:t>
      </w:r>
    </w:p>
    <w:tbl>
      <w:tblPr>
        <w:tblStyle w:val="18"/>
        <w:tblW w:w="9638" w:type="dxa"/>
        <w:tblInd w:w="-572" w:type="dxa"/>
        <w:tblLook w:val="04A0" w:firstRow="1" w:lastRow="0" w:firstColumn="1" w:lastColumn="0" w:noHBand="0" w:noVBand="1"/>
      </w:tblPr>
      <w:tblGrid>
        <w:gridCol w:w="9638"/>
      </w:tblGrid>
      <w:tr w:rsidR="00D23C3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D23C38" w:rsidRDefault="00A47D53">
      <w:pPr>
        <w:keepNext/>
        <w:keepLines/>
        <w:spacing w:before="100" w:after="100"/>
        <w:outlineLvl w:val="2"/>
        <w:rPr>
          <w:rFonts w:ascii="Times New Roman" w:hAnsi="Times New Roman"/>
          <w:szCs w:val="32"/>
        </w:rPr>
      </w:pPr>
      <w:r>
        <w:rPr>
          <w:rFonts w:ascii="Times New Roman" w:hAnsi="Times New Roman" w:hint="eastAsia"/>
          <w:b/>
          <w:bCs/>
          <w:szCs w:val="32"/>
          <w:lang w:val="zh-CN"/>
        </w:rPr>
        <w:t>（九）承诺事项的履行情况</w:t>
      </w:r>
    </w:p>
    <w:p w:rsidR="00D23C38" w:rsidRDefault="00A47D53">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D23C38" w:rsidRDefault="00A47D53">
      <w:r>
        <w:rPr>
          <w:rFonts w:ascii="宋体" w:hAnsi="宋体" w:cs="宋体" w:hint="eastAsia"/>
          <w:i/>
          <w:iCs/>
          <w:color w:val="FF0000"/>
          <w:szCs w:val="21"/>
        </w:rPr>
        <w:t>（注：诉讼、资金占用、承诺事项，如索引表中填写“否”，此处应勾选“适用”；如索引表中填写“是”，此处应勾选“不适用”。）</w:t>
      </w:r>
    </w:p>
    <w:p w:rsidR="00D23C38" w:rsidRDefault="00D23C38"/>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40"/>
        <w:gridCol w:w="1126"/>
        <w:gridCol w:w="1868"/>
        <w:gridCol w:w="1217"/>
        <w:gridCol w:w="1206"/>
        <w:gridCol w:w="3134"/>
      </w:tblGrid>
      <w:tr w:rsidR="00D23C38">
        <w:tc>
          <w:tcPr>
            <w:tcW w:w="588"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617" w:type="pct"/>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D23C38">
        <w:tc>
          <w:tcPr>
            <w:tcW w:w="588" w:type="pct"/>
          </w:tcPr>
          <w:p w:rsidR="00D23C38" w:rsidRDefault="00A47D5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w:t>
            </w:r>
            <w:r>
              <w:rPr>
                <w:rFonts w:asciiTheme="minorEastAsia" w:eastAsiaTheme="minorEastAsia" w:hAnsiTheme="minorEastAsia" w:hint="eastAsia"/>
                <w:color w:val="FF0000"/>
                <w:sz w:val="22"/>
              </w:rPr>
              <w:lastRenderedPageBreak/>
              <w:t>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581" w:type="pct"/>
            <w:vAlign w:val="center"/>
          </w:tcPr>
          <w:p w:rsidR="00D23C38" w:rsidRDefault="00A47D5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lastRenderedPageBreak/>
              <w:t>（公司</w:t>
            </w:r>
            <w:r>
              <w:rPr>
                <w:rFonts w:asciiTheme="minorEastAsia" w:eastAsiaTheme="minorEastAsia" w:hAnsiTheme="minorEastAsia" w:cstheme="minorBidi"/>
                <w:color w:val="FF0000"/>
                <w:sz w:val="22"/>
              </w:rPr>
              <w:lastRenderedPageBreak/>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董监高</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rsidR="00D23C38" w:rsidRDefault="00D23C38">
            <w:pPr>
              <w:ind w:leftChars="86" w:left="181"/>
              <w:jc w:val="center"/>
              <w:rPr>
                <w:rFonts w:asciiTheme="minorEastAsia" w:eastAsiaTheme="minorEastAsia" w:hAnsiTheme="minorEastAsia"/>
                <w:color w:val="FF0000"/>
                <w:sz w:val="22"/>
              </w:rPr>
            </w:pPr>
          </w:p>
        </w:tc>
        <w:tc>
          <w:tcPr>
            <w:tcW w:w="964" w:type="pct"/>
            <w:vAlign w:val="center"/>
          </w:tcPr>
          <w:p w:rsidR="00D23C38" w:rsidRDefault="00A47D53">
            <w:pPr>
              <w:ind w:leftChars="86" w:left="181"/>
              <w:rPr>
                <w:rFonts w:asciiTheme="minorEastAsia" w:eastAsiaTheme="minorEastAsia" w:hAnsiTheme="minorEastAsia"/>
                <w:color w:val="FF0000"/>
                <w:sz w:val="22"/>
              </w:rPr>
            </w:pP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股份增减持承诺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628" w:type="pct"/>
            <w:vAlign w:val="center"/>
          </w:tcPr>
          <w:p w:rsidR="00D23C38" w:rsidRDefault="00A47D53">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w:t>
            </w:r>
            <w:r>
              <w:rPr>
                <w:rFonts w:ascii="宋体" w:hAnsi="宋体"/>
                <w:color w:val="FF0000"/>
                <w:kern w:val="0"/>
                <w:sz w:val="22"/>
              </w:rPr>
              <w:lastRenderedPageBreak/>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622" w:type="pct"/>
            <w:vAlign w:val="center"/>
          </w:tcPr>
          <w:p w:rsidR="00D23C38" w:rsidRDefault="00A47D53">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w:t>
            </w:r>
            <w:r>
              <w:rPr>
                <w:rFonts w:ascii="宋体" w:hAnsi="宋体"/>
                <w:color w:val="FF0000"/>
                <w:kern w:val="0"/>
                <w:sz w:val="22"/>
              </w:rPr>
              <w:lastRenderedPageBreak/>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17" w:type="pct"/>
          </w:tcPr>
          <w:p w:rsidR="00D23C38" w:rsidRDefault="00A47D5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lastRenderedPageBreak/>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lastRenderedPageBreak/>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D23C38">
        <w:tc>
          <w:tcPr>
            <w:tcW w:w="588" w:type="pct"/>
          </w:tcPr>
          <w:p w:rsidR="00D23C38" w:rsidRDefault="00D23C38">
            <w:pPr>
              <w:ind w:leftChars="86" w:left="181"/>
              <w:rPr>
                <w:rFonts w:asciiTheme="minorEastAsia" w:eastAsiaTheme="minorEastAsia" w:hAnsiTheme="minorEastAsia"/>
                <w:color w:val="FF0000"/>
                <w:sz w:val="22"/>
              </w:rPr>
            </w:pPr>
          </w:p>
        </w:tc>
        <w:tc>
          <w:tcPr>
            <w:tcW w:w="581" w:type="pct"/>
            <w:vAlign w:val="center"/>
          </w:tcPr>
          <w:p w:rsidR="00D23C38" w:rsidRDefault="00A47D5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964" w:type="pct"/>
            <w:vAlign w:val="center"/>
          </w:tcPr>
          <w:p w:rsidR="00D23C38" w:rsidRDefault="00D23C38">
            <w:pPr>
              <w:ind w:leftChars="86" w:left="181"/>
              <w:rPr>
                <w:rFonts w:asciiTheme="minorEastAsia" w:eastAsiaTheme="minorEastAsia" w:hAnsiTheme="minorEastAsia"/>
                <w:color w:val="FF0000"/>
                <w:sz w:val="22"/>
              </w:rPr>
            </w:pPr>
          </w:p>
        </w:tc>
        <w:tc>
          <w:tcPr>
            <w:tcW w:w="628" w:type="pct"/>
            <w:vAlign w:val="center"/>
          </w:tcPr>
          <w:p w:rsidR="00D23C38" w:rsidRDefault="00D23C38">
            <w:pPr>
              <w:ind w:leftChars="86" w:left="181"/>
              <w:rPr>
                <w:rFonts w:asciiTheme="minorEastAsia" w:eastAsiaTheme="minorEastAsia" w:hAnsiTheme="minorEastAsia"/>
                <w:color w:val="FF0000"/>
                <w:sz w:val="22"/>
              </w:rPr>
            </w:pPr>
          </w:p>
        </w:tc>
        <w:tc>
          <w:tcPr>
            <w:tcW w:w="622" w:type="pct"/>
            <w:vAlign w:val="center"/>
          </w:tcPr>
          <w:p w:rsidR="00D23C38" w:rsidRDefault="00D23C38">
            <w:pPr>
              <w:ind w:leftChars="86" w:left="181"/>
              <w:rPr>
                <w:rFonts w:asciiTheme="minorEastAsia" w:eastAsiaTheme="minorEastAsia" w:hAnsiTheme="minorEastAsia"/>
                <w:color w:val="FF0000"/>
                <w:sz w:val="22"/>
              </w:rPr>
            </w:pPr>
          </w:p>
        </w:tc>
        <w:tc>
          <w:tcPr>
            <w:tcW w:w="1617" w:type="pct"/>
          </w:tcPr>
          <w:p w:rsidR="00D23C38" w:rsidRDefault="00D23C38">
            <w:pPr>
              <w:ind w:leftChars="86" w:left="181"/>
              <w:rPr>
                <w:rFonts w:asciiTheme="minorEastAsia" w:eastAsiaTheme="minorEastAsia" w:hAnsiTheme="minorEastAsia"/>
                <w:color w:val="FF0000"/>
                <w:sz w:val="22"/>
              </w:rPr>
            </w:pPr>
          </w:p>
        </w:tc>
      </w:tr>
    </w:tbl>
    <w:p w:rsidR="00D23C38" w:rsidRDefault="00A47D53">
      <w:r>
        <w:rPr>
          <w:b/>
        </w:rPr>
        <w:t>超期未履行完毕的</w:t>
      </w:r>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如承诺超期未履行完毕的，应当详细说明未完成履行的原因及下一步的工作计划。</w:t>
            </w:r>
          </w:p>
        </w:tc>
      </w:tr>
    </w:tbl>
    <w:p w:rsidR="00D23C38" w:rsidRDefault="00A47D53">
      <w:pPr>
        <w:keepNext/>
        <w:keepLines/>
        <w:spacing w:before="100" w:after="100"/>
        <w:outlineLvl w:val="2"/>
        <w:rPr>
          <w:rFonts w:ascii="Times New Roman" w:hAnsi="Times New Roman"/>
          <w:szCs w:val="32"/>
        </w:rPr>
      </w:pPr>
      <w:r>
        <w:rPr>
          <w:rFonts w:ascii="Times New Roman" w:hAnsi="Times New Roman" w:hint="eastAsia"/>
          <w:b/>
          <w:bCs/>
          <w:szCs w:val="32"/>
          <w:lang w:val="zh-CN"/>
        </w:rPr>
        <w:t>（十）被查封、扣押、冻结或者被抵押、质押的资产情况</w:t>
      </w:r>
      <w:r>
        <w:rPr>
          <w:rFonts w:ascii="Times New Roman" w:hAnsi="Times New Roman"/>
          <w:b/>
          <w:bCs/>
          <w:szCs w:val="32"/>
          <w:lang w:val="zh-CN"/>
        </w:rPr>
        <w:t xml:space="preserve"> </w:t>
      </w:r>
    </w:p>
    <w:p w:rsidR="00D23C38" w:rsidRDefault="00A47D53">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702"/>
        <w:gridCol w:w="1842"/>
      </w:tblGrid>
      <w:tr w:rsidR="00D23C38">
        <w:tc>
          <w:tcPr>
            <w:tcW w:w="1418"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702"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842" w:type="dxa"/>
            <w:shd w:val="pct10" w:color="auto" w:fill="auto"/>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D23C38">
        <w:tc>
          <w:tcPr>
            <w:tcW w:w="1418" w:type="dxa"/>
            <w:vAlign w:val="center"/>
          </w:tcPr>
          <w:p w:rsidR="00D23C38" w:rsidRDefault="00D23C38">
            <w:pPr>
              <w:ind w:leftChars="86" w:left="181"/>
              <w:jc w:val="center"/>
              <w:rPr>
                <w:rFonts w:ascii="宋体" w:hAnsi="宋体"/>
                <w:color w:val="000000" w:themeColor="text1"/>
                <w:sz w:val="22"/>
              </w:rPr>
            </w:pPr>
          </w:p>
        </w:tc>
        <w:tc>
          <w:tcPr>
            <w:tcW w:w="1559" w:type="dxa"/>
          </w:tcPr>
          <w:p w:rsidR="00D23C38" w:rsidRDefault="00D23C38">
            <w:pPr>
              <w:ind w:leftChars="86" w:left="181"/>
              <w:rPr>
                <w:rFonts w:ascii="宋体" w:hAnsi="宋体"/>
                <w:color w:val="000000" w:themeColor="text1"/>
                <w:sz w:val="22"/>
              </w:rPr>
            </w:pPr>
          </w:p>
        </w:tc>
        <w:tc>
          <w:tcPr>
            <w:tcW w:w="1559" w:type="dxa"/>
            <w:vAlign w:val="center"/>
          </w:tcPr>
          <w:p w:rsidR="00D23C38" w:rsidRDefault="00A47D53">
            <w:pPr>
              <w:tabs>
                <w:tab w:val="left" w:pos="5140"/>
              </w:tabs>
              <w:ind w:leftChars="86" w:left="181"/>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rsidR="00D23C38" w:rsidRDefault="00D23C38">
            <w:pPr>
              <w:ind w:leftChars="86" w:left="181"/>
              <w:rPr>
                <w:rFonts w:ascii="宋体" w:hAnsi="宋体"/>
                <w:color w:val="000000" w:themeColor="text1"/>
                <w:sz w:val="22"/>
              </w:rPr>
            </w:pPr>
          </w:p>
        </w:tc>
        <w:tc>
          <w:tcPr>
            <w:tcW w:w="1702" w:type="dxa"/>
            <w:vAlign w:val="center"/>
          </w:tcPr>
          <w:p w:rsidR="00D23C38" w:rsidRDefault="00D23C38">
            <w:pPr>
              <w:ind w:leftChars="86" w:left="181"/>
              <w:rPr>
                <w:rFonts w:ascii="宋体" w:hAnsi="宋体"/>
                <w:color w:val="000000" w:themeColor="text1"/>
                <w:sz w:val="22"/>
              </w:rPr>
            </w:pPr>
          </w:p>
        </w:tc>
        <w:tc>
          <w:tcPr>
            <w:tcW w:w="1842" w:type="dxa"/>
            <w:vAlign w:val="center"/>
          </w:tcPr>
          <w:p w:rsidR="00D23C38" w:rsidRDefault="00D23C38">
            <w:pPr>
              <w:ind w:leftChars="86" w:left="181"/>
              <w:rPr>
                <w:rFonts w:ascii="宋体" w:hAnsi="宋体"/>
                <w:color w:val="000000" w:themeColor="text1"/>
                <w:sz w:val="22"/>
              </w:rPr>
            </w:pPr>
          </w:p>
        </w:tc>
      </w:tr>
      <w:tr w:rsidR="00D23C38">
        <w:tc>
          <w:tcPr>
            <w:tcW w:w="1418" w:type="dxa"/>
            <w:vAlign w:val="center"/>
          </w:tcPr>
          <w:p w:rsidR="00D23C38" w:rsidRDefault="00A47D53">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rsidR="00D23C38" w:rsidRDefault="00D23C38">
            <w:pPr>
              <w:ind w:leftChars="86" w:left="181"/>
              <w:rPr>
                <w:rFonts w:ascii="宋体" w:hAnsi="宋体"/>
                <w:color w:val="000000" w:themeColor="text1"/>
                <w:sz w:val="22"/>
              </w:rPr>
            </w:pPr>
          </w:p>
        </w:tc>
        <w:tc>
          <w:tcPr>
            <w:tcW w:w="1559" w:type="dxa"/>
            <w:vAlign w:val="center"/>
          </w:tcPr>
          <w:p w:rsidR="00D23C38" w:rsidRDefault="00D23C38">
            <w:pPr>
              <w:ind w:leftChars="86" w:left="181"/>
              <w:rPr>
                <w:rFonts w:ascii="宋体" w:hAnsi="宋体"/>
                <w:color w:val="000000" w:themeColor="text1"/>
                <w:sz w:val="22"/>
              </w:rPr>
            </w:pPr>
          </w:p>
        </w:tc>
        <w:tc>
          <w:tcPr>
            <w:tcW w:w="1559" w:type="dxa"/>
            <w:vAlign w:val="center"/>
          </w:tcPr>
          <w:p w:rsidR="00D23C38" w:rsidRDefault="00D23C38">
            <w:pPr>
              <w:ind w:leftChars="86" w:left="181"/>
              <w:rPr>
                <w:rFonts w:ascii="宋体" w:hAnsi="宋体"/>
                <w:color w:val="000000" w:themeColor="text1"/>
                <w:sz w:val="22"/>
              </w:rPr>
            </w:pPr>
          </w:p>
        </w:tc>
        <w:tc>
          <w:tcPr>
            <w:tcW w:w="1702" w:type="dxa"/>
            <w:vAlign w:val="center"/>
          </w:tcPr>
          <w:p w:rsidR="00D23C38" w:rsidRDefault="00D23C38">
            <w:pPr>
              <w:ind w:leftChars="86" w:left="181"/>
              <w:rPr>
                <w:rFonts w:ascii="宋体" w:hAnsi="宋体"/>
                <w:color w:val="000000" w:themeColor="text1"/>
                <w:sz w:val="22"/>
              </w:rPr>
            </w:pPr>
          </w:p>
        </w:tc>
        <w:tc>
          <w:tcPr>
            <w:tcW w:w="1842" w:type="dxa"/>
            <w:vAlign w:val="center"/>
          </w:tcPr>
          <w:p w:rsidR="00D23C38" w:rsidRDefault="00D23C38">
            <w:pPr>
              <w:ind w:leftChars="86" w:left="181"/>
              <w:rPr>
                <w:rFonts w:ascii="宋体" w:hAnsi="宋体"/>
                <w:color w:val="000000" w:themeColor="text1"/>
                <w:sz w:val="22"/>
              </w:rPr>
            </w:pPr>
          </w:p>
        </w:tc>
      </w:tr>
      <w:tr w:rsidR="00D23C38">
        <w:tc>
          <w:tcPr>
            <w:tcW w:w="1418" w:type="dxa"/>
            <w:vAlign w:val="center"/>
          </w:tcPr>
          <w:p w:rsidR="00D23C38" w:rsidRDefault="00A47D53">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rsidR="00D23C38" w:rsidRDefault="00A47D5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rsidR="00D23C38" w:rsidRDefault="00A47D5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rsidR="00D23C38" w:rsidRDefault="00D23C38">
            <w:pPr>
              <w:ind w:leftChars="86" w:left="181"/>
              <w:rPr>
                <w:rFonts w:ascii="宋体" w:hAnsi="宋体"/>
                <w:color w:val="000000" w:themeColor="text1"/>
                <w:sz w:val="22"/>
              </w:rPr>
            </w:pPr>
          </w:p>
        </w:tc>
        <w:tc>
          <w:tcPr>
            <w:tcW w:w="1702" w:type="dxa"/>
            <w:vAlign w:val="center"/>
          </w:tcPr>
          <w:p w:rsidR="00D23C38" w:rsidRDefault="00D23C38">
            <w:pPr>
              <w:ind w:leftChars="86" w:left="181"/>
              <w:rPr>
                <w:rFonts w:ascii="宋体" w:hAnsi="宋体"/>
                <w:color w:val="000000" w:themeColor="text1"/>
                <w:sz w:val="22"/>
              </w:rPr>
            </w:pPr>
          </w:p>
        </w:tc>
        <w:tc>
          <w:tcPr>
            <w:tcW w:w="1842" w:type="dxa"/>
            <w:vAlign w:val="center"/>
          </w:tcPr>
          <w:p w:rsidR="00D23C38" w:rsidRDefault="00A47D53">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D23C38" w:rsidRDefault="00D23C38">
      <w:pPr>
        <w:ind w:left="5880" w:firstLine="420"/>
        <w:jc w:val="right"/>
      </w:pPr>
    </w:p>
    <w:p w:rsidR="00D23C38" w:rsidRDefault="00A47D53">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D23C38" w:rsidRDefault="00A47D53">
      <w:pPr>
        <w:keepNext/>
        <w:keepLines/>
        <w:spacing w:before="100" w:after="100"/>
        <w:outlineLvl w:val="2"/>
        <w:rPr>
          <w:rFonts w:ascii="Times New Roman" w:hAnsi="Times New Roman"/>
          <w:szCs w:val="32"/>
        </w:rPr>
      </w:pPr>
      <w:r>
        <w:rPr>
          <w:rFonts w:ascii="Times New Roman" w:hAnsi="Times New Roman" w:hint="eastAsia"/>
          <w:b/>
          <w:bCs/>
          <w:szCs w:val="32"/>
          <w:lang w:val="zh-CN"/>
        </w:rPr>
        <w:t>（十一）调查处罚事项</w:t>
      </w:r>
    </w:p>
    <w:tbl>
      <w:tblPr>
        <w:tblStyle w:val="25"/>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D23C38" w:rsidRDefault="00A47D53">
      <w:pPr>
        <w:keepNext/>
        <w:keepLines/>
        <w:spacing w:before="100" w:after="100"/>
        <w:outlineLvl w:val="2"/>
        <w:rPr>
          <w:rFonts w:ascii="Times New Roman" w:hAnsi="Times New Roman"/>
          <w:szCs w:val="32"/>
        </w:rPr>
      </w:pPr>
      <w:r>
        <w:rPr>
          <w:rFonts w:ascii="Times New Roman" w:hAnsi="Times New Roman" w:hint="eastAsia"/>
          <w:b/>
          <w:bCs/>
          <w:szCs w:val="32"/>
          <w:lang w:val="zh-CN"/>
        </w:rPr>
        <w:t>（十二）失信情况</w:t>
      </w:r>
    </w:p>
    <w:tbl>
      <w:tblPr>
        <w:tblStyle w:val="52"/>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lastRenderedPageBreak/>
        <w:t>（十三）破产重整事项</w:t>
      </w:r>
    </w:p>
    <w:tbl>
      <w:tblPr>
        <w:tblStyle w:val="52"/>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D23C38" w:rsidRPr="007214BA" w:rsidRDefault="00A47D53" w:rsidP="007214BA">
      <w:pPr>
        <w:keepNext/>
        <w:keepLines/>
        <w:spacing w:before="100" w:after="100"/>
        <w:outlineLvl w:val="2"/>
        <w:rPr>
          <w:rFonts w:ascii="Times New Roman" w:hAnsi="Times New Roman"/>
          <w:b/>
          <w:bCs/>
          <w:szCs w:val="32"/>
          <w:lang w:val="zh-CN"/>
        </w:rPr>
      </w:pPr>
      <w:r w:rsidRPr="007214BA">
        <w:rPr>
          <w:rFonts w:ascii="Times New Roman" w:hAnsi="Times New Roman" w:hint="eastAsia"/>
          <w:b/>
          <w:bCs/>
          <w:szCs w:val="32"/>
          <w:lang w:val="zh-CN"/>
        </w:rPr>
        <w:t>（十四）基金业协会登记与信息更新的事项</w:t>
      </w:r>
    </w:p>
    <w:tbl>
      <w:tblPr>
        <w:tblStyle w:val="afa"/>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公司应披露自身及其子企业在基金的募集设立、投资业务中遵守国家政策及法律法规的情况、基金业协会登记与信息更新等事项。</w:t>
            </w:r>
          </w:p>
          <w:p w:rsidR="00D23C38" w:rsidRDefault="00D23C38">
            <w:pPr>
              <w:tabs>
                <w:tab w:val="left" w:pos="5140"/>
              </w:tabs>
              <w:rPr>
                <w:rFonts w:asciiTheme="minorEastAsia" w:eastAsiaTheme="minorEastAsia" w:hAnsiTheme="minorEastAsia"/>
                <w:color w:val="000000" w:themeColor="text1"/>
                <w:szCs w:val="44"/>
              </w:rPr>
            </w:pPr>
          </w:p>
        </w:tc>
      </w:tr>
    </w:tbl>
    <w:p w:rsidR="00D23C38" w:rsidRPr="007214BA" w:rsidRDefault="00A47D53" w:rsidP="007214BA">
      <w:pPr>
        <w:keepNext/>
        <w:keepLines/>
        <w:spacing w:before="100" w:after="100"/>
        <w:outlineLvl w:val="2"/>
        <w:rPr>
          <w:rFonts w:ascii="Times New Roman" w:hAnsi="Times New Roman"/>
          <w:b/>
          <w:bCs/>
          <w:szCs w:val="32"/>
          <w:lang w:val="zh-CN"/>
        </w:rPr>
      </w:pPr>
      <w:r w:rsidRPr="007214BA">
        <w:rPr>
          <w:rFonts w:ascii="Times New Roman" w:hAnsi="Times New Roman" w:hint="eastAsia"/>
          <w:b/>
          <w:bCs/>
          <w:szCs w:val="32"/>
          <w:lang w:val="zh-CN"/>
        </w:rPr>
        <w:t>（十五）投资标的对基金或公司业绩产生重大影响的事项</w:t>
      </w:r>
    </w:p>
    <w:tbl>
      <w:tblPr>
        <w:tblStyle w:val="afa"/>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投资标的发生严重违法违规、资不抵债、破产、清算等重大事项，以及公司或基金与投资标的或其关联方发生仲裁、诉讼等且涉及金额超过公司最近一年末净资产10%以上的事项。上述事项对基金或公司业绩产生重大影响的，应做重大事项提示。</w:t>
            </w:r>
          </w:p>
        </w:tc>
      </w:tr>
    </w:tbl>
    <w:p w:rsidR="00D23C38" w:rsidRDefault="00A47D53">
      <w:pPr>
        <w:pStyle w:val="af4"/>
        <w:jc w:val="both"/>
      </w:pPr>
      <w:r>
        <w:br w:type="page"/>
      </w:r>
    </w:p>
    <w:p w:rsidR="00D23C38" w:rsidRDefault="00A47D53">
      <w:pPr>
        <w:pStyle w:val="af4"/>
      </w:pPr>
      <w:r>
        <w:rPr>
          <w:rFonts w:ascii="黑体" w:eastAsia="黑体" w:hAnsi="黑体" w:hint="eastAsia"/>
          <w:sz w:val="36"/>
          <w:szCs w:val="36"/>
        </w:rPr>
        <w:lastRenderedPageBreak/>
        <w:t>第四节</w:t>
      </w:r>
      <w:r>
        <w:rPr>
          <w:rFonts w:ascii="黑体" w:eastAsia="黑体" w:hAnsi="黑体"/>
          <w:sz w:val="36"/>
          <w:szCs w:val="36"/>
        </w:rPr>
        <w:t xml:space="preserve"> </w:t>
      </w:r>
      <w:r>
        <w:rPr>
          <w:rFonts w:ascii="黑体" w:eastAsia="黑体" w:hAnsi="黑体" w:hint="eastAsia"/>
          <w:sz w:val="36"/>
          <w:szCs w:val="36"/>
        </w:rPr>
        <w:t>股份变动</w:t>
      </w:r>
      <w:r w:rsidR="00A543D7">
        <w:rPr>
          <w:rFonts w:ascii="黑体" w:eastAsia="黑体" w:hAnsi="黑体" w:hint="eastAsia"/>
          <w:sz w:val="36"/>
          <w:szCs w:val="36"/>
        </w:rPr>
        <w:t>及</w:t>
      </w:r>
      <w:r w:rsidR="00A543D7">
        <w:rPr>
          <w:rFonts w:ascii="黑体" w:eastAsia="黑体" w:hAnsi="黑体"/>
          <w:sz w:val="36"/>
          <w:szCs w:val="36"/>
        </w:rPr>
        <w:t>股东情况</w:t>
      </w:r>
    </w:p>
    <w:p w:rsidR="00D23C38" w:rsidRDefault="00A47D53">
      <w:pPr>
        <w:pStyle w:val="2"/>
        <w:spacing w:before="100" w:after="100" w:line="240" w:lineRule="auto"/>
        <w:rPr>
          <w:rFonts w:eastAsia="微软雅黑"/>
          <w:sz w:val="22"/>
        </w:rPr>
      </w:pPr>
      <w:r>
        <w:rPr>
          <w:rFonts w:eastAsia="微软雅黑" w:hint="eastAsia"/>
          <w:sz w:val="22"/>
        </w:rPr>
        <w:t>一、普通股股本情况</w:t>
      </w:r>
    </w:p>
    <w:p w:rsidR="00D23C38" w:rsidRDefault="00A47D53">
      <w:pPr>
        <w:pStyle w:val="3"/>
        <w:spacing w:line="240" w:lineRule="auto"/>
        <w:rPr>
          <w:sz w:val="21"/>
        </w:rPr>
      </w:pPr>
      <w:r>
        <w:rPr>
          <w:rFonts w:hint="eastAsia"/>
          <w:sz w:val="21"/>
        </w:rPr>
        <w:t>（一）普通股股本结构</w:t>
      </w:r>
    </w:p>
    <w:p w:rsidR="00D23C38" w:rsidRDefault="00A47D53">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D23C38">
        <w:tc>
          <w:tcPr>
            <w:tcW w:w="2210" w:type="pct"/>
            <w:gridSpan w:val="2"/>
            <w:vMerge w:val="restart"/>
            <w:shd w:val="pct10" w:color="auto" w:fill="auto"/>
            <w:vAlign w:val="center"/>
          </w:tcPr>
          <w:p w:rsidR="00D23C38" w:rsidRDefault="00A47D53">
            <w:pPr>
              <w:ind w:leftChars="86" w:left="181"/>
              <w:jc w:val="center"/>
              <w:rPr>
                <w:b/>
                <w:sz w:val="22"/>
              </w:rPr>
            </w:pPr>
            <w:r>
              <w:rPr>
                <w:rFonts w:hint="eastAsia"/>
                <w:b/>
                <w:sz w:val="22"/>
              </w:rPr>
              <w:t>股份性质</w:t>
            </w:r>
          </w:p>
        </w:tc>
        <w:tc>
          <w:tcPr>
            <w:tcW w:w="1118" w:type="pct"/>
            <w:gridSpan w:val="2"/>
            <w:shd w:val="pct10" w:color="auto" w:fill="auto"/>
            <w:vAlign w:val="center"/>
          </w:tcPr>
          <w:p w:rsidR="00D23C38" w:rsidRDefault="00A47D53">
            <w:pPr>
              <w:ind w:leftChars="86" w:left="181"/>
              <w:jc w:val="center"/>
              <w:rPr>
                <w:b/>
                <w:sz w:val="22"/>
              </w:rPr>
            </w:pPr>
            <w:r>
              <w:rPr>
                <w:rFonts w:hint="eastAsia"/>
                <w:b/>
                <w:sz w:val="22"/>
              </w:rPr>
              <w:t>期初</w:t>
            </w:r>
          </w:p>
        </w:tc>
        <w:tc>
          <w:tcPr>
            <w:tcW w:w="558" w:type="pct"/>
            <w:vMerge w:val="restart"/>
            <w:shd w:val="pct10" w:color="auto" w:fill="auto"/>
            <w:vAlign w:val="center"/>
          </w:tcPr>
          <w:p w:rsidR="00D23C38" w:rsidRDefault="00A47D53">
            <w:pPr>
              <w:ind w:leftChars="86" w:left="181"/>
              <w:jc w:val="center"/>
              <w:rPr>
                <w:b/>
                <w:sz w:val="22"/>
              </w:rPr>
            </w:pPr>
            <w:r>
              <w:rPr>
                <w:rFonts w:hint="eastAsia"/>
                <w:b/>
                <w:sz w:val="22"/>
              </w:rPr>
              <w:t>本期</w:t>
            </w:r>
          </w:p>
          <w:p w:rsidR="00D23C38" w:rsidRDefault="00A47D53">
            <w:pPr>
              <w:ind w:leftChars="86" w:left="181"/>
              <w:jc w:val="center"/>
              <w:rPr>
                <w:b/>
                <w:sz w:val="22"/>
              </w:rPr>
            </w:pPr>
            <w:r>
              <w:rPr>
                <w:rFonts w:hint="eastAsia"/>
                <w:b/>
                <w:sz w:val="22"/>
              </w:rPr>
              <w:t>变动</w:t>
            </w:r>
          </w:p>
        </w:tc>
        <w:tc>
          <w:tcPr>
            <w:tcW w:w="1115" w:type="pct"/>
            <w:gridSpan w:val="2"/>
            <w:shd w:val="pct10" w:color="auto" w:fill="auto"/>
            <w:vAlign w:val="center"/>
          </w:tcPr>
          <w:p w:rsidR="00D23C38" w:rsidRDefault="00A47D53">
            <w:pPr>
              <w:ind w:leftChars="86" w:left="181"/>
              <w:jc w:val="center"/>
              <w:rPr>
                <w:b/>
                <w:sz w:val="22"/>
              </w:rPr>
            </w:pPr>
            <w:r>
              <w:rPr>
                <w:rFonts w:hint="eastAsia"/>
                <w:b/>
                <w:sz w:val="22"/>
              </w:rPr>
              <w:t>期末</w:t>
            </w:r>
          </w:p>
        </w:tc>
      </w:tr>
      <w:tr w:rsidR="00D23C38">
        <w:tc>
          <w:tcPr>
            <w:tcW w:w="2210" w:type="pct"/>
            <w:gridSpan w:val="2"/>
            <w:vMerge/>
            <w:shd w:val="pct10" w:color="auto" w:fill="auto"/>
            <w:vAlign w:val="center"/>
          </w:tcPr>
          <w:p w:rsidR="00D23C38" w:rsidRDefault="00D23C38">
            <w:pPr>
              <w:ind w:leftChars="86" w:left="181" w:rightChars="200" w:right="420" w:firstLineChars="500" w:firstLine="1104"/>
              <w:rPr>
                <w:b/>
                <w:sz w:val="22"/>
              </w:rPr>
            </w:pPr>
          </w:p>
        </w:tc>
        <w:tc>
          <w:tcPr>
            <w:tcW w:w="558" w:type="pct"/>
            <w:shd w:val="pct10" w:color="auto" w:fill="auto"/>
            <w:vAlign w:val="center"/>
          </w:tcPr>
          <w:p w:rsidR="00D23C38" w:rsidRDefault="00A47D53">
            <w:pPr>
              <w:ind w:leftChars="86" w:left="181"/>
              <w:jc w:val="center"/>
              <w:rPr>
                <w:b/>
                <w:sz w:val="22"/>
              </w:rPr>
            </w:pPr>
            <w:r>
              <w:rPr>
                <w:rFonts w:hint="eastAsia"/>
                <w:b/>
                <w:sz w:val="22"/>
              </w:rPr>
              <w:t>数量</w:t>
            </w:r>
          </w:p>
        </w:tc>
        <w:tc>
          <w:tcPr>
            <w:tcW w:w="560" w:type="pct"/>
            <w:shd w:val="pct10" w:color="auto" w:fill="auto"/>
            <w:vAlign w:val="center"/>
          </w:tcPr>
          <w:p w:rsidR="00D23C38" w:rsidRDefault="00A47D53">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D23C38" w:rsidRDefault="00D23C38">
            <w:pPr>
              <w:ind w:right="420"/>
              <w:rPr>
                <w:b/>
                <w:sz w:val="22"/>
              </w:rPr>
            </w:pPr>
          </w:p>
        </w:tc>
        <w:tc>
          <w:tcPr>
            <w:tcW w:w="559" w:type="pct"/>
            <w:shd w:val="pct10" w:color="auto" w:fill="auto"/>
            <w:vAlign w:val="center"/>
          </w:tcPr>
          <w:p w:rsidR="00D23C38" w:rsidRDefault="00A47D53">
            <w:pPr>
              <w:ind w:leftChars="86" w:left="181"/>
              <w:jc w:val="center"/>
              <w:rPr>
                <w:b/>
                <w:sz w:val="22"/>
              </w:rPr>
            </w:pPr>
            <w:r>
              <w:rPr>
                <w:rFonts w:hint="eastAsia"/>
                <w:b/>
                <w:sz w:val="22"/>
              </w:rPr>
              <w:t>数量</w:t>
            </w:r>
          </w:p>
        </w:tc>
        <w:tc>
          <w:tcPr>
            <w:tcW w:w="556" w:type="pct"/>
            <w:shd w:val="pct10" w:color="auto" w:fill="auto"/>
            <w:vAlign w:val="center"/>
          </w:tcPr>
          <w:p w:rsidR="00D23C38" w:rsidRDefault="00A47D53">
            <w:pPr>
              <w:ind w:leftChars="86" w:left="181"/>
              <w:jc w:val="center"/>
              <w:rPr>
                <w:b/>
                <w:sz w:val="22"/>
              </w:rPr>
            </w:pPr>
            <w:r>
              <w:rPr>
                <w:rFonts w:hint="eastAsia"/>
                <w:b/>
                <w:sz w:val="22"/>
              </w:rPr>
              <w:t>比例</w:t>
            </w:r>
            <w:r>
              <w:rPr>
                <w:rFonts w:hint="eastAsia"/>
                <w:b/>
                <w:sz w:val="22"/>
              </w:rPr>
              <w:t>%</w:t>
            </w:r>
          </w:p>
        </w:tc>
      </w:tr>
      <w:tr w:rsidR="00D23C38">
        <w:tc>
          <w:tcPr>
            <w:tcW w:w="516" w:type="pct"/>
            <w:vMerge w:val="restart"/>
            <w:vAlign w:val="center"/>
          </w:tcPr>
          <w:p w:rsidR="00D23C38" w:rsidRDefault="00A47D53">
            <w:pPr>
              <w:ind w:leftChars="86" w:left="181"/>
              <w:jc w:val="center"/>
              <w:rPr>
                <w:sz w:val="22"/>
              </w:rPr>
            </w:pPr>
            <w:r>
              <w:rPr>
                <w:rFonts w:hint="eastAsia"/>
                <w:sz w:val="22"/>
              </w:rPr>
              <w:t>无限售条件股份</w:t>
            </w:r>
          </w:p>
        </w:tc>
        <w:tc>
          <w:tcPr>
            <w:tcW w:w="1693" w:type="pct"/>
          </w:tcPr>
          <w:p w:rsidR="00D23C38" w:rsidRDefault="00A47D53">
            <w:pPr>
              <w:ind w:leftChars="86" w:left="181"/>
              <w:jc w:val="left"/>
              <w:rPr>
                <w:sz w:val="22"/>
              </w:rPr>
            </w:pPr>
            <w:r>
              <w:rPr>
                <w:rFonts w:hint="eastAsia"/>
                <w:sz w:val="22"/>
              </w:rPr>
              <w:t>无限售</w:t>
            </w:r>
            <w:r>
              <w:rPr>
                <w:sz w:val="22"/>
              </w:rPr>
              <w:t>股份总数</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vAlign w:val="center"/>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sz w:val="22"/>
              </w:rPr>
              <w:t>其中</w:t>
            </w:r>
            <w:r>
              <w:rPr>
                <w:rFonts w:hint="eastAsia"/>
                <w:sz w:val="22"/>
              </w:rPr>
              <w:t>：控股股东、实际控制人</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vAlign w:val="center"/>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rPr>
          <w:trHeight w:val="70"/>
        </w:trPr>
        <w:tc>
          <w:tcPr>
            <w:tcW w:w="516" w:type="pct"/>
            <w:vMerge/>
            <w:vAlign w:val="center"/>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val="restart"/>
            <w:vAlign w:val="center"/>
          </w:tcPr>
          <w:p w:rsidR="00D23C38" w:rsidRDefault="00A47D53">
            <w:pPr>
              <w:ind w:leftChars="86" w:left="181"/>
              <w:jc w:val="center"/>
              <w:rPr>
                <w:sz w:val="22"/>
              </w:rPr>
            </w:pPr>
            <w:r>
              <w:rPr>
                <w:rFonts w:hint="eastAsia"/>
                <w:sz w:val="22"/>
              </w:rPr>
              <w:t>有限售条件股份</w:t>
            </w:r>
          </w:p>
        </w:tc>
        <w:tc>
          <w:tcPr>
            <w:tcW w:w="1693" w:type="pct"/>
          </w:tcPr>
          <w:p w:rsidR="00D23C38" w:rsidRDefault="00A47D53">
            <w:pPr>
              <w:ind w:leftChars="86" w:left="181"/>
              <w:jc w:val="left"/>
              <w:rPr>
                <w:sz w:val="22"/>
              </w:rPr>
            </w:pPr>
            <w:r>
              <w:rPr>
                <w:rFonts w:hint="eastAsia"/>
                <w:sz w:val="22"/>
              </w:rPr>
              <w:t>有限售</w:t>
            </w:r>
            <w:r>
              <w:rPr>
                <w:sz w:val="22"/>
              </w:rPr>
              <w:t>股份总数</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sz w:val="22"/>
              </w:rPr>
              <w:t>其中</w:t>
            </w:r>
            <w:r>
              <w:rPr>
                <w:rFonts w:hint="eastAsia"/>
                <w:sz w:val="22"/>
              </w:rPr>
              <w:t>：控股股东、实际控制人</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516" w:type="pct"/>
            <w:vMerge/>
          </w:tcPr>
          <w:p w:rsidR="00D23C38" w:rsidRDefault="00D23C38">
            <w:pPr>
              <w:ind w:leftChars="86" w:left="181" w:rightChars="200" w:right="420"/>
              <w:rPr>
                <w:sz w:val="22"/>
              </w:rPr>
            </w:pPr>
          </w:p>
        </w:tc>
        <w:tc>
          <w:tcPr>
            <w:tcW w:w="1693" w:type="pct"/>
          </w:tcPr>
          <w:p w:rsidR="00D23C38" w:rsidRDefault="00A47D5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D23C38" w:rsidRDefault="00D23C38">
            <w:pPr>
              <w:ind w:leftChars="86" w:left="181"/>
              <w:jc w:val="right"/>
              <w:rPr>
                <w:sz w:val="22"/>
              </w:rPr>
            </w:pPr>
          </w:p>
        </w:tc>
        <w:tc>
          <w:tcPr>
            <w:tcW w:w="560" w:type="pct"/>
            <w:vAlign w:val="center"/>
          </w:tcPr>
          <w:p w:rsidR="00D23C38" w:rsidRDefault="00D23C38">
            <w:pPr>
              <w:ind w:leftChars="86" w:left="181"/>
              <w:jc w:val="right"/>
              <w:rPr>
                <w:sz w:val="22"/>
              </w:rPr>
            </w:pPr>
          </w:p>
        </w:tc>
        <w:tc>
          <w:tcPr>
            <w:tcW w:w="558" w:type="pct"/>
            <w:vAlign w:val="center"/>
          </w:tcPr>
          <w:p w:rsidR="00D23C38" w:rsidRDefault="00D23C38">
            <w:pPr>
              <w:ind w:leftChars="86" w:left="181"/>
              <w:jc w:val="right"/>
              <w:rPr>
                <w:sz w:val="22"/>
              </w:rPr>
            </w:pPr>
          </w:p>
        </w:tc>
        <w:tc>
          <w:tcPr>
            <w:tcW w:w="559" w:type="pct"/>
            <w:vAlign w:val="center"/>
          </w:tcPr>
          <w:p w:rsidR="00D23C38" w:rsidRDefault="00D23C38">
            <w:pPr>
              <w:ind w:leftChars="86" w:left="181"/>
              <w:jc w:val="right"/>
              <w:rPr>
                <w:sz w:val="22"/>
              </w:rPr>
            </w:pPr>
          </w:p>
        </w:tc>
        <w:tc>
          <w:tcPr>
            <w:tcW w:w="556" w:type="pct"/>
            <w:vAlign w:val="center"/>
          </w:tcPr>
          <w:p w:rsidR="00D23C38" w:rsidRDefault="00D23C38">
            <w:pPr>
              <w:ind w:leftChars="86" w:left="181"/>
              <w:jc w:val="right"/>
              <w:rPr>
                <w:sz w:val="22"/>
              </w:rPr>
            </w:pPr>
          </w:p>
        </w:tc>
      </w:tr>
      <w:tr w:rsidR="00D23C38">
        <w:tc>
          <w:tcPr>
            <w:tcW w:w="2210" w:type="pct"/>
            <w:gridSpan w:val="2"/>
          </w:tcPr>
          <w:p w:rsidR="00D23C38" w:rsidRDefault="00A47D53">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rsidR="00D23C38" w:rsidRDefault="00D23C38">
            <w:pPr>
              <w:ind w:leftChars="86" w:left="181"/>
              <w:jc w:val="right"/>
              <w:rPr>
                <w:b/>
                <w:sz w:val="22"/>
              </w:rPr>
            </w:pPr>
          </w:p>
        </w:tc>
        <w:tc>
          <w:tcPr>
            <w:tcW w:w="560" w:type="pct"/>
            <w:vAlign w:val="center"/>
          </w:tcPr>
          <w:p w:rsidR="00D23C38" w:rsidRDefault="00A47D53">
            <w:pPr>
              <w:ind w:leftChars="86" w:left="181"/>
              <w:jc w:val="center"/>
              <w:rPr>
                <w:b/>
                <w:sz w:val="22"/>
              </w:rPr>
            </w:pPr>
            <w:r>
              <w:rPr>
                <w:rFonts w:ascii="宋体" w:hAnsi="宋体" w:hint="eastAsia"/>
                <w:b/>
                <w:color w:val="000000" w:themeColor="text1"/>
                <w:sz w:val="22"/>
              </w:rPr>
              <w:t>-</w:t>
            </w:r>
          </w:p>
        </w:tc>
        <w:tc>
          <w:tcPr>
            <w:tcW w:w="558" w:type="pct"/>
            <w:vAlign w:val="center"/>
          </w:tcPr>
          <w:p w:rsidR="00D23C38" w:rsidRDefault="00D23C38">
            <w:pPr>
              <w:ind w:leftChars="86" w:left="181"/>
              <w:jc w:val="right"/>
              <w:rPr>
                <w:b/>
                <w:sz w:val="22"/>
              </w:rPr>
            </w:pPr>
          </w:p>
        </w:tc>
        <w:tc>
          <w:tcPr>
            <w:tcW w:w="559" w:type="pct"/>
            <w:vAlign w:val="center"/>
          </w:tcPr>
          <w:p w:rsidR="00D23C38" w:rsidRDefault="00D23C38">
            <w:pPr>
              <w:ind w:leftChars="86" w:left="181"/>
              <w:jc w:val="right"/>
              <w:rPr>
                <w:b/>
                <w:sz w:val="22"/>
              </w:rPr>
            </w:pPr>
          </w:p>
        </w:tc>
        <w:tc>
          <w:tcPr>
            <w:tcW w:w="556" w:type="pct"/>
            <w:vAlign w:val="center"/>
          </w:tcPr>
          <w:p w:rsidR="00D23C38" w:rsidRDefault="00A47D53">
            <w:pPr>
              <w:ind w:leftChars="86" w:left="181"/>
              <w:jc w:val="center"/>
              <w:rPr>
                <w:b/>
                <w:sz w:val="22"/>
              </w:rPr>
            </w:pPr>
            <w:r>
              <w:rPr>
                <w:rFonts w:ascii="宋体" w:hAnsi="宋体" w:hint="eastAsia"/>
                <w:b/>
                <w:color w:val="000000" w:themeColor="text1"/>
                <w:sz w:val="22"/>
              </w:rPr>
              <w:t>-</w:t>
            </w:r>
          </w:p>
        </w:tc>
      </w:tr>
      <w:tr w:rsidR="00D23C38">
        <w:trPr>
          <w:trHeight w:val="96"/>
        </w:trPr>
        <w:tc>
          <w:tcPr>
            <w:tcW w:w="2210" w:type="pct"/>
            <w:gridSpan w:val="2"/>
          </w:tcPr>
          <w:p w:rsidR="00D23C38" w:rsidRDefault="00A47D53">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rsidR="00D23C38" w:rsidRDefault="00A47D53">
            <w:pPr>
              <w:ind w:leftChars="86" w:left="181"/>
              <w:jc w:val="center"/>
              <w:rPr>
                <w:sz w:val="22"/>
              </w:rPr>
            </w:pPr>
            <w:r>
              <w:rPr>
                <w:rFonts w:hint="eastAsia"/>
                <w:color w:val="FF0000"/>
                <w:sz w:val="22"/>
              </w:rPr>
              <w:t>此项必填</w:t>
            </w:r>
          </w:p>
        </w:tc>
      </w:tr>
    </w:tbl>
    <w:p w:rsidR="00D23C38" w:rsidRDefault="00A47D53">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FD0067" w:rsidRDefault="00A47D53">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D23C38" w:rsidRDefault="00A47D53">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D23C3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rsidR="00D23C38" w:rsidRDefault="00A47D53">
      <w:pPr>
        <w:pStyle w:val="3"/>
        <w:spacing w:line="240" w:lineRule="auto"/>
        <w:rPr>
          <w:szCs w:val="21"/>
        </w:rPr>
      </w:pPr>
      <w:r>
        <w:rPr>
          <w:rFonts w:hint="eastAsia"/>
          <w:sz w:val="21"/>
        </w:rPr>
        <w:t>（二）普通股前十名股东情况</w:t>
      </w:r>
      <w:r>
        <w:rPr>
          <w:sz w:val="21"/>
        </w:rPr>
        <w:t xml:space="preserve"> </w:t>
      </w:r>
    </w:p>
    <w:p w:rsidR="00D23C38" w:rsidRDefault="00A47D53">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D23C38">
        <w:trPr>
          <w:cantSplit/>
          <w:trHeight w:val="557"/>
        </w:trPr>
        <w:tc>
          <w:tcPr>
            <w:tcW w:w="264"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期末持股比例%</w:t>
            </w:r>
          </w:p>
        </w:tc>
        <w:tc>
          <w:tcPr>
            <w:tcW w:w="495"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02"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85" w:type="pct"/>
            <w:shd w:val="pct10" w:color="auto" w:fill="auto"/>
            <w:vAlign w:val="center"/>
          </w:tcPr>
          <w:p w:rsidR="00D23C38" w:rsidRDefault="00A47D53">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rsidR="00D23C38" w:rsidRDefault="00D23C38">
            <w:pPr>
              <w:jc w:val="center"/>
              <w:rPr>
                <w:rFonts w:asciiTheme="minorEastAsia" w:hAnsiTheme="minorEastAsia"/>
                <w:b/>
                <w:sz w:val="22"/>
              </w:rPr>
            </w:pPr>
          </w:p>
          <w:p w:rsidR="00D23C38" w:rsidRDefault="00A47D53">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9</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rsidR="00D23C38" w:rsidRDefault="00D23C38">
            <w:pPr>
              <w:jc w:val="center"/>
              <w:rPr>
                <w:rFonts w:asciiTheme="minorEastAsia" w:eastAsiaTheme="minorEastAsia" w:hAnsiTheme="minorEastAsia"/>
                <w:sz w:val="22"/>
              </w:rPr>
            </w:pP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29"/>
        </w:trPr>
        <w:tc>
          <w:tcPr>
            <w:tcW w:w="26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rsidR="00D23C38" w:rsidRDefault="00A47D53">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r w:rsidR="00D23C38">
        <w:trPr>
          <w:trHeight w:val="239"/>
        </w:trPr>
        <w:tc>
          <w:tcPr>
            <w:tcW w:w="912" w:type="pct"/>
            <w:gridSpan w:val="2"/>
            <w:shd w:val="clear" w:color="auto" w:fill="auto"/>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A47D53">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rsidR="00D23C38" w:rsidRDefault="00D23C38">
            <w:pPr>
              <w:jc w:val="center"/>
              <w:rPr>
                <w:rFonts w:asciiTheme="minorEastAsia" w:eastAsiaTheme="minorEastAsia" w:hAnsiTheme="minorEastAsia"/>
                <w:sz w:val="22"/>
              </w:rPr>
            </w:pPr>
          </w:p>
        </w:tc>
        <w:tc>
          <w:tcPr>
            <w:tcW w:w="494" w:type="pct"/>
            <w:shd w:val="clear" w:color="auto" w:fill="auto"/>
          </w:tcPr>
          <w:p w:rsidR="00D23C38" w:rsidRDefault="00D23C38">
            <w:pPr>
              <w:jc w:val="center"/>
              <w:rPr>
                <w:rFonts w:asciiTheme="minorEastAsia" w:eastAsiaTheme="minorEastAsia" w:hAnsiTheme="minorEastAsia"/>
                <w:sz w:val="22"/>
              </w:rPr>
            </w:pPr>
          </w:p>
        </w:tc>
        <w:tc>
          <w:tcPr>
            <w:tcW w:w="495" w:type="pct"/>
            <w:shd w:val="clear" w:color="auto" w:fill="auto"/>
          </w:tcPr>
          <w:p w:rsidR="00D23C38" w:rsidRDefault="00D23C38">
            <w:pPr>
              <w:jc w:val="center"/>
              <w:rPr>
                <w:rFonts w:asciiTheme="minorEastAsia" w:eastAsiaTheme="minorEastAsia" w:hAnsiTheme="minorEastAsia"/>
                <w:sz w:val="22"/>
              </w:rPr>
            </w:pPr>
          </w:p>
        </w:tc>
        <w:tc>
          <w:tcPr>
            <w:tcW w:w="502" w:type="pct"/>
            <w:shd w:val="clear" w:color="auto" w:fill="auto"/>
          </w:tcPr>
          <w:p w:rsidR="00D23C38" w:rsidRDefault="00D23C38">
            <w:pPr>
              <w:jc w:val="center"/>
              <w:rPr>
                <w:rFonts w:asciiTheme="minorEastAsia" w:eastAsiaTheme="minorEastAsia" w:hAnsiTheme="minorEastAsia"/>
                <w:sz w:val="22"/>
              </w:rPr>
            </w:pPr>
          </w:p>
        </w:tc>
        <w:tc>
          <w:tcPr>
            <w:tcW w:w="485" w:type="pct"/>
            <w:shd w:val="clear" w:color="auto" w:fill="auto"/>
          </w:tcPr>
          <w:p w:rsidR="00D23C38" w:rsidRDefault="00D23C38">
            <w:pPr>
              <w:jc w:val="center"/>
              <w:rPr>
                <w:rFonts w:asciiTheme="minorEastAsia" w:eastAsiaTheme="minorEastAsia" w:hAnsiTheme="minorEastAsia"/>
                <w:sz w:val="22"/>
              </w:rPr>
            </w:pPr>
          </w:p>
        </w:tc>
        <w:tc>
          <w:tcPr>
            <w:tcW w:w="607" w:type="pct"/>
            <w:shd w:val="clear" w:color="auto" w:fill="auto"/>
          </w:tcPr>
          <w:p w:rsidR="00D23C38" w:rsidRDefault="00D23C38">
            <w:pPr>
              <w:jc w:val="center"/>
              <w:rPr>
                <w:rFonts w:asciiTheme="minorEastAsia" w:eastAsiaTheme="minorEastAsia" w:hAnsiTheme="minorEastAsia"/>
                <w:sz w:val="22"/>
              </w:rPr>
            </w:pPr>
          </w:p>
        </w:tc>
      </w:tr>
    </w:tbl>
    <w:p w:rsidR="00100FBB" w:rsidRDefault="00100FBB" w:rsidP="00100FBB">
      <w:pPr>
        <w:ind w:leftChars="86" w:left="181"/>
        <w:rPr>
          <w:rFonts w:asciiTheme="minorEastAsia" w:eastAsiaTheme="minorEastAsia" w:hAnsiTheme="minorEastAsia"/>
          <w:b/>
          <w:color w:val="000000" w:themeColor="text1"/>
          <w:szCs w:val="44"/>
        </w:rPr>
      </w:pPr>
    </w:p>
    <w:p w:rsidR="00100FBB" w:rsidRPr="00867D4B" w:rsidRDefault="00100FBB" w:rsidP="00100FBB">
      <w:pPr>
        <w:ind w:leftChars="86" w:left="181"/>
        <w:rPr>
          <w:rFonts w:asciiTheme="minorEastAsia" w:eastAsiaTheme="minorEastAsia" w:hAnsiTheme="minorEastAsia"/>
          <w:b/>
          <w:color w:val="000000" w:themeColor="text1"/>
          <w:szCs w:val="44"/>
        </w:rPr>
      </w:pPr>
      <w:r w:rsidRPr="00867D4B">
        <w:rPr>
          <w:rFonts w:asciiTheme="minorEastAsia" w:eastAsiaTheme="minorEastAsia" w:hAnsiTheme="minorEastAsia" w:hint="eastAsia"/>
          <w:b/>
          <w:color w:val="000000" w:themeColor="text1"/>
          <w:szCs w:val="44"/>
        </w:rPr>
        <w:t>普通股前十名股东情况说明</w:t>
      </w:r>
    </w:p>
    <w:p w:rsidR="00100FBB" w:rsidRDefault="00100FBB" w:rsidP="00100FBB">
      <w:pPr>
        <w:ind w:leftChars="86" w:left="181"/>
      </w:pPr>
      <w:r w:rsidRPr="00867D4B">
        <w:rPr>
          <w:rFonts w:hint="eastAsia"/>
        </w:rPr>
        <w:t>□</w:t>
      </w:r>
      <w:r w:rsidRPr="00867D4B">
        <w:rPr>
          <w:rFonts w:hint="eastAsia"/>
        </w:rPr>
        <w:t xml:space="preserve">  </w:t>
      </w:r>
      <w:r w:rsidRPr="00867D4B">
        <w:rPr>
          <w:rFonts w:hint="eastAsia"/>
        </w:rPr>
        <w:t>适用</w:t>
      </w:r>
      <w:r w:rsidRPr="00867D4B">
        <w:rPr>
          <w:rFonts w:hint="eastAsia"/>
        </w:rPr>
        <w:t xml:space="preserve">  </w:t>
      </w:r>
      <w:r w:rsidRPr="00867D4B">
        <w:rPr>
          <w:rFonts w:hint="eastAsia"/>
        </w:rPr>
        <w:t>□</w:t>
      </w:r>
      <w:r w:rsidRPr="00867D4B">
        <w:rPr>
          <w:rFonts w:hint="eastAsia"/>
        </w:rPr>
        <w:t xml:space="preserve">  </w:t>
      </w:r>
      <w:r w:rsidRPr="00867D4B">
        <w:rPr>
          <w:rFonts w:hint="eastAsia"/>
        </w:rPr>
        <w:t>不适用</w:t>
      </w:r>
    </w:p>
    <w:tbl>
      <w:tblPr>
        <w:tblStyle w:val="afa"/>
        <w:tblW w:w="0" w:type="auto"/>
        <w:tblInd w:w="181" w:type="dxa"/>
        <w:tblLook w:val="04A0" w:firstRow="1" w:lastRow="0" w:firstColumn="1" w:lastColumn="0" w:noHBand="0" w:noVBand="1"/>
      </w:tblPr>
      <w:tblGrid>
        <w:gridCol w:w="8122"/>
      </w:tblGrid>
      <w:tr w:rsidR="009245D6" w:rsidTr="009245D6">
        <w:tc>
          <w:tcPr>
            <w:tcW w:w="8303" w:type="dxa"/>
          </w:tcPr>
          <w:p w:rsidR="009245D6" w:rsidRPr="00480594" w:rsidRDefault="009245D6" w:rsidP="00480594">
            <w:pPr>
              <w:tabs>
                <w:tab w:val="left" w:pos="5140"/>
              </w:tabs>
              <w:ind w:leftChars="86" w:left="181"/>
              <w:rPr>
                <w:rFonts w:asciiTheme="minorEastAsia" w:eastAsiaTheme="minorEastAsia" w:hAnsiTheme="minorEastAsia"/>
                <w:i/>
                <w:color w:val="FF0000"/>
                <w:szCs w:val="44"/>
              </w:rPr>
            </w:pPr>
            <w:r w:rsidRPr="00867D4B">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100FBB" w:rsidRPr="00100FBB" w:rsidRDefault="00100FBB" w:rsidP="00480594">
      <w:pPr>
        <w:ind w:right="1260"/>
      </w:pPr>
    </w:p>
    <w:p w:rsidR="00D23C38" w:rsidRDefault="00A47D53">
      <w:pPr>
        <w:pStyle w:val="2"/>
        <w:spacing w:before="100" w:after="100" w:line="240" w:lineRule="auto"/>
        <w:rPr>
          <w:rFonts w:eastAsia="微软雅黑"/>
          <w:b w:val="0"/>
          <w:bCs w:val="0"/>
          <w:sz w:val="22"/>
        </w:rPr>
      </w:pPr>
      <w:r>
        <w:rPr>
          <w:rFonts w:eastAsia="微软雅黑" w:hint="eastAsia"/>
          <w:sz w:val="22"/>
        </w:rPr>
        <w:t>二</w:t>
      </w:r>
      <w:r>
        <w:rPr>
          <w:rFonts w:eastAsia="微软雅黑"/>
          <w:sz w:val="22"/>
        </w:rPr>
        <w:t>、</w:t>
      </w:r>
      <w:r>
        <w:rPr>
          <w:rFonts w:eastAsia="微软雅黑" w:hint="eastAsia"/>
          <w:sz w:val="22"/>
        </w:rPr>
        <w:t>控股股东</w:t>
      </w:r>
      <w:r>
        <w:rPr>
          <w:rFonts w:eastAsia="微软雅黑"/>
          <w:sz w:val="22"/>
        </w:rPr>
        <w:t>、实际控制人</w:t>
      </w:r>
      <w:r>
        <w:rPr>
          <w:rFonts w:eastAsia="微软雅黑" w:hint="eastAsia"/>
          <w:sz w:val="22"/>
        </w:rPr>
        <w:t>变化</w:t>
      </w:r>
      <w:r>
        <w:rPr>
          <w:rFonts w:eastAsia="微软雅黑"/>
          <w:sz w:val="22"/>
        </w:rPr>
        <w:t>情况</w:t>
      </w:r>
    </w:p>
    <w:p w:rsidR="00D23C38" w:rsidRDefault="00A47D53">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rsidR="00D23C38" w:rsidRDefault="00A47D53">
      <w:pPr>
        <w:rPr>
          <w:b/>
          <w:szCs w:val="21"/>
        </w:rPr>
      </w:pPr>
      <w:r>
        <w:rPr>
          <w:rFonts w:hint="eastAsia"/>
          <w:b/>
          <w:szCs w:val="21"/>
        </w:rPr>
        <w:t>是否合并披露：</w:t>
      </w:r>
    </w:p>
    <w:p w:rsidR="00D23C38" w:rsidRDefault="00A47D53">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rsidR="00D23C38" w:rsidRDefault="00A47D53">
      <w:pPr>
        <w:pStyle w:val="3"/>
        <w:spacing w:line="240" w:lineRule="auto"/>
        <w:rPr>
          <w:b w:val="0"/>
          <w:bCs w:val="0"/>
          <w:sz w:val="21"/>
        </w:rPr>
      </w:pPr>
      <w:r>
        <w:rPr>
          <w:rFonts w:hint="eastAsia"/>
          <w:sz w:val="21"/>
        </w:rPr>
        <w:t>（一）控股股东情况</w:t>
      </w:r>
    </w:p>
    <w:tbl>
      <w:tblPr>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9245D6" w:rsidRPr="00A33BAB">
              <w:rPr>
                <w:rFonts w:hint="eastAsia"/>
                <w:i/>
                <w:color w:val="FF0000"/>
              </w:rPr>
              <w:t>如不存在控股股东，应当</w:t>
            </w:r>
            <w:r w:rsidR="009245D6">
              <w:rPr>
                <w:rFonts w:hint="eastAsia"/>
                <w:i/>
                <w:color w:val="FF0000"/>
              </w:rPr>
              <w:t>就认定依据</w:t>
            </w:r>
            <w:r w:rsidR="009245D6" w:rsidRPr="00A33BAB">
              <w:rPr>
                <w:rFonts w:hint="eastAsia"/>
                <w:i/>
                <w:color w:val="FF0000"/>
              </w:rPr>
              <w:t>予以特别说明。</w:t>
            </w:r>
          </w:p>
          <w:p w:rsidR="009245D6" w:rsidRDefault="009245D6">
            <w:pPr>
              <w:ind w:right="420" w:firstLineChars="200" w:firstLine="420"/>
              <w:rPr>
                <w:i/>
                <w:color w:val="FF0000"/>
              </w:rPr>
            </w:pPr>
          </w:p>
          <w:p w:rsidR="00D23C38" w:rsidRDefault="00A47D53">
            <w:pPr>
              <w:ind w:right="420"/>
              <w:rPr>
                <w:i/>
                <w:color w:val="FF0000"/>
              </w:rPr>
            </w:pPr>
            <w:r>
              <w:rPr>
                <w:rFonts w:hint="eastAsia"/>
                <w:i/>
                <w:color w:val="FF0000"/>
              </w:rPr>
              <w:t>说明报告期内的</w:t>
            </w:r>
            <w:r>
              <w:rPr>
                <w:i/>
                <w:color w:val="FF0000"/>
              </w:rPr>
              <w:t>变动情况。</w:t>
            </w:r>
          </w:p>
        </w:tc>
      </w:tr>
    </w:tbl>
    <w:p w:rsidR="00D23C38" w:rsidRDefault="00A47D53">
      <w:pPr>
        <w:pStyle w:val="3"/>
        <w:spacing w:line="240" w:lineRule="auto"/>
        <w:rPr>
          <w:b w:val="0"/>
          <w:bCs w:val="0"/>
          <w:sz w:val="21"/>
        </w:rPr>
      </w:pPr>
      <w:r>
        <w:rPr>
          <w:rFonts w:hint="eastAsia"/>
          <w:sz w:val="21"/>
        </w:rPr>
        <w:t>（二）实际控制人情况</w:t>
      </w:r>
    </w:p>
    <w:tbl>
      <w:tblPr>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人上述信息没有变动时，可以索引披露。</w:t>
            </w:r>
            <w:r w:rsidR="009245D6" w:rsidRPr="00A33BAB">
              <w:rPr>
                <w:rFonts w:hint="eastAsia"/>
                <w:i/>
                <w:color w:val="FF0000"/>
              </w:rPr>
              <w:t>如不存在实际控制人，应当就认定依据予以特别说明。</w:t>
            </w:r>
          </w:p>
          <w:p w:rsidR="009245D6" w:rsidRDefault="009245D6">
            <w:pPr>
              <w:ind w:right="420" w:firstLineChars="200" w:firstLine="420"/>
              <w:rPr>
                <w:i/>
                <w:color w:val="FF0000"/>
              </w:rPr>
            </w:pPr>
          </w:p>
          <w:p w:rsidR="00D23C38" w:rsidRDefault="00A47D53">
            <w:pPr>
              <w:ind w:left="34" w:right="420" w:hangingChars="16" w:hanging="34"/>
              <w:rPr>
                <w:i/>
                <w:color w:val="FF0000"/>
              </w:rPr>
            </w:pPr>
            <w:r>
              <w:rPr>
                <w:rFonts w:hint="eastAsia"/>
                <w:i/>
                <w:color w:val="FF0000"/>
              </w:rPr>
              <w:t>说明报告期内的变动情况。</w:t>
            </w:r>
          </w:p>
          <w:p w:rsidR="009245D6" w:rsidRDefault="009245D6">
            <w:pPr>
              <w:ind w:left="34" w:right="420" w:hangingChars="16" w:hanging="34"/>
              <w:rPr>
                <w:i/>
                <w:color w:val="FF0000"/>
              </w:rPr>
            </w:pPr>
          </w:p>
          <w:p w:rsidR="00D23C38" w:rsidRDefault="00A47D53">
            <w:pPr>
              <w:ind w:right="420"/>
            </w:pPr>
            <w:r>
              <w:rPr>
                <w:rFonts w:hint="eastAsia"/>
                <w:i/>
                <w:color w:val="FF0000"/>
              </w:rPr>
              <w:t>（如控股股东与实际控制人一致，合并披露）</w:t>
            </w:r>
          </w:p>
        </w:tc>
      </w:tr>
    </w:tbl>
    <w:p w:rsidR="00D23C38" w:rsidRDefault="00A47D53">
      <w:pPr>
        <w:pStyle w:val="2"/>
        <w:spacing w:before="100" w:after="100" w:line="240" w:lineRule="auto"/>
        <w:rPr>
          <w:rFonts w:eastAsia="微软雅黑"/>
          <w:b w:val="0"/>
          <w:bCs w:val="0"/>
          <w:sz w:val="22"/>
        </w:rPr>
      </w:pPr>
      <w:r>
        <w:rPr>
          <w:rFonts w:eastAsia="微软雅黑" w:hint="eastAsia"/>
          <w:sz w:val="22"/>
        </w:rPr>
        <w:t>三</w:t>
      </w:r>
      <w:r>
        <w:rPr>
          <w:rFonts w:eastAsia="微软雅黑"/>
          <w:sz w:val="22"/>
        </w:rPr>
        <w:t>、</w:t>
      </w:r>
      <w:r>
        <w:rPr>
          <w:rFonts w:eastAsia="微软雅黑" w:hint="eastAsia"/>
          <w:sz w:val="22"/>
        </w:rPr>
        <w:t>特别表决权安排情况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D23C38">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D23C38" w:rsidRDefault="00D23C38">
      <w:pPr>
        <w:pStyle w:val="af4"/>
        <w:jc w:val="both"/>
        <w:rPr>
          <w:rFonts w:ascii="黑体" w:eastAsia="黑体" w:hAnsi="黑体"/>
          <w:b w:val="0"/>
          <w:sz w:val="36"/>
          <w:szCs w:val="36"/>
        </w:rPr>
        <w:sectPr w:rsidR="00D23C38">
          <w:pgSz w:w="11907" w:h="16840"/>
          <w:pgMar w:top="1440" w:right="1797" w:bottom="1440" w:left="1797" w:header="851" w:footer="992" w:gutter="0"/>
          <w:cols w:space="425"/>
          <w:docGrid w:type="lines" w:linePitch="312"/>
        </w:sectPr>
      </w:pPr>
    </w:p>
    <w:p w:rsidR="00D23C38" w:rsidRDefault="00A47D53">
      <w:pPr>
        <w:pStyle w:val="1"/>
        <w:spacing w:before="100" w:after="100" w:line="240" w:lineRule="auto"/>
        <w:jc w:val="center"/>
        <w:rPr>
          <w:rFonts w:eastAsia="黑体"/>
          <w:sz w:val="36"/>
        </w:rPr>
      </w:pPr>
      <w:r>
        <w:rPr>
          <w:rFonts w:eastAsia="黑体" w:hint="eastAsia"/>
          <w:sz w:val="36"/>
        </w:rPr>
        <w:lastRenderedPageBreak/>
        <w:t>第五节</w:t>
      </w:r>
      <w:r>
        <w:rPr>
          <w:rFonts w:eastAsia="黑体"/>
          <w:sz w:val="36"/>
        </w:rPr>
        <w:t xml:space="preserve"> </w:t>
      </w:r>
      <w:r>
        <w:rPr>
          <w:rFonts w:eastAsia="黑体" w:hint="eastAsia"/>
          <w:sz w:val="36"/>
        </w:rPr>
        <w:t>董事、监事、高级管理人员及核心员工变动情况</w:t>
      </w:r>
    </w:p>
    <w:p w:rsidR="00D23C38" w:rsidRDefault="00A47D53">
      <w:pPr>
        <w:pStyle w:val="2"/>
        <w:spacing w:before="100" w:after="100" w:line="240" w:lineRule="auto"/>
        <w:rPr>
          <w:rFonts w:eastAsia="微软雅黑"/>
          <w:sz w:val="22"/>
        </w:rPr>
      </w:pPr>
      <w:r>
        <w:rPr>
          <w:rFonts w:eastAsia="微软雅黑" w:hint="eastAsia"/>
          <w:sz w:val="22"/>
        </w:rPr>
        <w:t>一、董事、监事、高级管理人员情况</w:t>
      </w:r>
    </w:p>
    <w:p w:rsidR="00D23C38" w:rsidRDefault="00A47D53">
      <w:pPr>
        <w:ind w:left="6300" w:firstLine="420"/>
        <w:jc w:val="right"/>
      </w:pPr>
      <w:r>
        <w:rPr>
          <w:rFonts w:hint="eastAsia"/>
        </w:rPr>
        <w:t>单位：股</w:t>
      </w:r>
    </w:p>
    <w:p w:rsidR="009245D6" w:rsidRPr="00D35299" w:rsidRDefault="009245D6" w:rsidP="009245D6">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（一）基本情况</w:t>
      </w:r>
    </w:p>
    <w:p w:rsidR="009245D6" w:rsidRPr="00D35299" w:rsidRDefault="009245D6" w:rsidP="009245D6">
      <w:pPr>
        <w:rPr>
          <w:i/>
          <w:color w:val="FF0000"/>
        </w:rPr>
      </w:pPr>
      <w:r w:rsidRPr="00D35299">
        <w:rPr>
          <w:rFonts w:hint="eastAsia"/>
          <w:i/>
          <w:color w:val="FF0000"/>
        </w:rPr>
        <w:t>注：公司</w:t>
      </w:r>
      <w:r w:rsidRPr="00D35299">
        <w:rPr>
          <w:i/>
          <w:color w:val="FF0000"/>
        </w:rPr>
        <w:t>应当披露</w:t>
      </w:r>
      <w:r w:rsidRPr="002920F7">
        <w:rPr>
          <w:rFonts w:hint="eastAsia"/>
          <w:i/>
          <w:color w:val="FF0000"/>
        </w:rPr>
        <w:t>现任及报告期内离任的</w:t>
      </w:r>
      <w:r w:rsidRPr="00D35299">
        <w:rPr>
          <w:i/>
          <w:color w:val="FF0000"/>
        </w:rPr>
        <w:t>董事、监事</w:t>
      </w:r>
      <w:r w:rsidRPr="00D35299">
        <w:rPr>
          <w:rFonts w:hint="eastAsia"/>
          <w:i/>
          <w:color w:val="FF0000"/>
        </w:rPr>
        <w:t>和</w:t>
      </w:r>
      <w:r w:rsidRPr="00D35299">
        <w:rPr>
          <w:i/>
          <w:color w:val="FF0000"/>
        </w:rPr>
        <w:t>高级管理人员</w:t>
      </w:r>
      <w:r w:rsidRPr="00D35299">
        <w:rPr>
          <w:rFonts w:hint="eastAsia"/>
          <w:i/>
          <w:color w:val="FF0000"/>
        </w:rPr>
        <w:t>的</w:t>
      </w:r>
      <w:r w:rsidRPr="00D35299">
        <w:rPr>
          <w:i/>
          <w:color w:val="FF0000"/>
        </w:rPr>
        <w:t>基本情况。</w:t>
      </w:r>
    </w:p>
    <w:p w:rsidR="009245D6" w:rsidRPr="00D35299" w:rsidRDefault="009245D6" w:rsidP="009245D6">
      <w:pPr>
        <w:jc w:val="right"/>
      </w:pPr>
      <w:r w:rsidRPr="00D35299">
        <w:rPr>
          <w:rFonts w:hint="eastAsia"/>
        </w:rPr>
        <w:t>单位</w:t>
      </w:r>
      <w:r w:rsidRPr="00D35299">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9245D6" w:rsidRPr="00D35299" w:rsidTr="003E753C">
        <w:trPr>
          <w:trHeight w:val="294"/>
        </w:trPr>
        <w:tc>
          <w:tcPr>
            <w:tcW w:w="511" w:type="pct"/>
            <w:vMerge w:val="restart"/>
            <w:shd w:val="pct10" w:color="auto" w:fill="auto"/>
            <w:vAlign w:val="center"/>
          </w:tcPr>
          <w:p w:rsidR="009245D6" w:rsidRPr="00D35299" w:rsidRDefault="009245D6" w:rsidP="003E753C">
            <w:pPr>
              <w:jc w:val="center"/>
              <w:rPr>
                <w:b/>
                <w:sz w:val="22"/>
              </w:rPr>
            </w:pPr>
            <w:r w:rsidRPr="00D35299">
              <w:rPr>
                <w:rFonts w:hint="eastAsia"/>
                <w:b/>
                <w:sz w:val="22"/>
              </w:rPr>
              <w:t>姓名</w:t>
            </w:r>
          </w:p>
        </w:tc>
        <w:tc>
          <w:tcPr>
            <w:tcW w:w="431" w:type="pct"/>
            <w:vMerge w:val="restart"/>
            <w:shd w:val="pct10" w:color="auto" w:fill="auto"/>
            <w:vAlign w:val="center"/>
          </w:tcPr>
          <w:p w:rsidR="009245D6" w:rsidRPr="00D35299" w:rsidRDefault="009245D6" w:rsidP="003E753C">
            <w:pPr>
              <w:jc w:val="center"/>
              <w:rPr>
                <w:b/>
                <w:sz w:val="22"/>
              </w:rPr>
            </w:pPr>
            <w:r w:rsidRPr="00D35299">
              <w:rPr>
                <w:rFonts w:hint="eastAsia"/>
                <w:b/>
                <w:sz w:val="22"/>
              </w:rPr>
              <w:t>职务</w:t>
            </w:r>
          </w:p>
        </w:tc>
        <w:tc>
          <w:tcPr>
            <w:tcW w:w="362" w:type="pct"/>
            <w:vMerge w:val="restart"/>
            <w:shd w:val="pct10" w:color="auto" w:fill="auto"/>
            <w:vAlign w:val="center"/>
          </w:tcPr>
          <w:p w:rsidR="009245D6" w:rsidRPr="00D35299" w:rsidRDefault="009245D6" w:rsidP="003E753C">
            <w:pPr>
              <w:jc w:val="center"/>
              <w:rPr>
                <w:b/>
                <w:sz w:val="22"/>
              </w:rPr>
            </w:pPr>
            <w:r w:rsidRPr="00D35299">
              <w:rPr>
                <w:rFonts w:hint="eastAsia"/>
                <w:b/>
                <w:sz w:val="22"/>
              </w:rPr>
              <w:t>性别</w:t>
            </w:r>
          </w:p>
        </w:tc>
        <w:tc>
          <w:tcPr>
            <w:tcW w:w="580" w:type="pct"/>
            <w:vMerge w:val="restart"/>
            <w:shd w:val="pct10" w:color="auto" w:fill="auto"/>
            <w:vAlign w:val="center"/>
          </w:tcPr>
          <w:p w:rsidR="009245D6" w:rsidRPr="00D35299" w:rsidRDefault="009245D6" w:rsidP="003E753C">
            <w:pPr>
              <w:jc w:val="center"/>
              <w:rPr>
                <w:b/>
                <w:sz w:val="22"/>
              </w:rPr>
            </w:pPr>
            <w:r w:rsidRPr="00D35299">
              <w:rPr>
                <w:rFonts w:hint="eastAsia"/>
                <w:b/>
                <w:sz w:val="22"/>
              </w:rPr>
              <w:t>出生</w:t>
            </w:r>
            <w:r w:rsidRPr="00D35299">
              <w:rPr>
                <w:b/>
                <w:sz w:val="22"/>
              </w:rPr>
              <w:t>年月</w:t>
            </w:r>
          </w:p>
        </w:tc>
        <w:tc>
          <w:tcPr>
            <w:tcW w:w="1160" w:type="pct"/>
            <w:gridSpan w:val="2"/>
            <w:shd w:val="pct10" w:color="auto" w:fill="auto"/>
            <w:vAlign w:val="center"/>
          </w:tcPr>
          <w:p w:rsidR="009245D6" w:rsidRPr="00D35299" w:rsidRDefault="009245D6" w:rsidP="003E753C">
            <w:pPr>
              <w:jc w:val="center"/>
              <w:rPr>
                <w:b/>
                <w:sz w:val="22"/>
              </w:rPr>
            </w:pPr>
            <w:r w:rsidRPr="00D35299">
              <w:rPr>
                <w:rFonts w:hint="eastAsia"/>
                <w:b/>
                <w:sz w:val="22"/>
              </w:rPr>
              <w:t>任职</w:t>
            </w:r>
            <w:r w:rsidRPr="00D35299">
              <w:rPr>
                <w:b/>
                <w:sz w:val="22"/>
              </w:rPr>
              <w:t>起止日期</w:t>
            </w:r>
          </w:p>
        </w:tc>
        <w:tc>
          <w:tcPr>
            <w:tcW w:w="507" w:type="pct"/>
            <w:vMerge w:val="restar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期初持普通股股数</w:t>
            </w:r>
          </w:p>
        </w:tc>
        <w:tc>
          <w:tcPr>
            <w:tcW w:w="363" w:type="pct"/>
            <w:vMerge w:val="restar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数量变动</w:t>
            </w:r>
          </w:p>
        </w:tc>
        <w:tc>
          <w:tcPr>
            <w:tcW w:w="507" w:type="pct"/>
            <w:vMerge w:val="restar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期末持普通股股数</w:t>
            </w:r>
          </w:p>
        </w:tc>
        <w:tc>
          <w:tcPr>
            <w:tcW w:w="578" w:type="pct"/>
            <w:vMerge w:val="restar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期末普通股持股比例%</w:t>
            </w:r>
          </w:p>
        </w:tc>
      </w:tr>
      <w:tr w:rsidR="009245D6" w:rsidRPr="00D35299" w:rsidTr="003E753C">
        <w:trPr>
          <w:trHeight w:val="294"/>
        </w:trPr>
        <w:tc>
          <w:tcPr>
            <w:tcW w:w="511" w:type="pct"/>
            <w:vMerge/>
            <w:shd w:val="pct10" w:color="auto" w:fill="auto"/>
            <w:vAlign w:val="center"/>
          </w:tcPr>
          <w:p w:rsidR="009245D6" w:rsidRPr="00D35299" w:rsidRDefault="009245D6" w:rsidP="003E753C">
            <w:pPr>
              <w:ind w:firstLine="442"/>
              <w:jc w:val="center"/>
              <w:rPr>
                <w:b/>
                <w:sz w:val="22"/>
              </w:rPr>
            </w:pPr>
          </w:p>
        </w:tc>
        <w:tc>
          <w:tcPr>
            <w:tcW w:w="431" w:type="pct"/>
            <w:vMerge/>
            <w:shd w:val="pct10" w:color="auto" w:fill="auto"/>
            <w:vAlign w:val="center"/>
          </w:tcPr>
          <w:p w:rsidR="009245D6" w:rsidRPr="00D35299" w:rsidRDefault="009245D6" w:rsidP="003E753C">
            <w:pPr>
              <w:ind w:firstLine="442"/>
              <w:jc w:val="center"/>
              <w:rPr>
                <w:b/>
                <w:sz w:val="22"/>
              </w:rPr>
            </w:pPr>
          </w:p>
        </w:tc>
        <w:tc>
          <w:tcPr>
            <w:tcW w:w="362" w:type="pct"/>
            <w:vMerge/>
            <w:shd w:val="pct10" w:color="auto" w:fill="auto"/>
            <w:vAlign w:val="center"/>
          </w:tcPr>
          <w:p w:rsidR="009245D6" w:rsidRPr="00D35299" w:rsidRDefault="009245D6" w:rsidP="003E753C">
            <w:pPr>
              <w:ind w:firstLine="442"/>
              <w:jc w:val="center"/>
              <w:rPr>
                <w:b/>
                <w:sz w:val="22"/>
              </w:rPr>
            </w:pPr>
          </w:p>
        </w:tc>
        <w:tc>
          <w:tcPr>
            <w:tcW w:w="580" w:type="pct"/>
            <w:vMerge/>
            <w:shd w:val="pct10" w:color="auto" w:fill="auto"/>
            <w:vAlign w:val="center"/>
          </w:tcPr>
          <w:p w:rsidR="009245D6" w:rsidRPr="00D35299" w:rsidRDefault="009245D6" w:rsidP="003E753C">
            <w:pPr>
              <w:ind w:firstLine="442"/>
              <w:jc w:val="center"/>
              <w:rPr>
                <w:b/>
                <w:sz w:val="22"/>
              </w:rPr>
            </w:pPr>
          </w:p>
        </w:tc>
        <w:tc>
          <w:tcPr>
            <w:tcW w:w="580" w:type="pct"/>
            <w:shd w:val="pct10" w:color="auto" w:fill="auto"/>
            <w:vAlign w:val="center"/>
          </w:tcPr>
          <w:p w:rsidR="009245D6" w:rsidRPr="00D35299" w:rsidRDefault="009245D6" w:rsidP="003E753C">
            <w:pPr>
              <w:jc w:val="center"/>
              <w:rPr>
                <w:b/>
                <w:sz w:val="22"/>
              </w:rPr>
            </w:pPr>
            <w:r w:rsidRPr="00D35299">
              <w:rPr>
                <w:rFonts w:hint="eastAsia"/>
                <w:b/>
                <w:sz w:val="22"/>
              </w:rPr>
              <w:t>起始日期</w:t>
            </w:r>
          </w:p>
        </w:tc>
        <w:tc>
          <w:tcPr>
            <w:tcW w:w="580" w:type="pct"/>
            <w:shd w:val="pct10" w:color="auto" w:fill="auto"/>
            <w:vAlign w:val="center"/>
          </w:tcPr>
          <w:p w:rsidR="009245D6" w:rsidRPr="00D35299" w:rsidRDefault="009245D6" w:rsidP="003E753C">
            <w:pPr>
              <w:jc w:val="center"/>
              <w:rPr>
                <w:b/>
                <w:sz w:val="22"/>
              </w:rPr>
            </w:pPr>
            <w:r w:rsidRPr="00D35299">
              <w:rPr>
                <w:rFonts w:hint="eastAsia"/>
                <w:b/>
                <w:sz w:val="22"/>
              </w:rPr>
              <w:t>终止日期</w:t>
            </w:r>
          </w:p>
        </w:tc>
        <w:tc>
          <w:tcPr>
            <w:tcW w:w="507" w:type="pct"/>
            <w:vMerge/>
            <w:shd w:val="pct10" w:color="auto" w:fill="auto"/>
          </w:tcPr>
          <w:p w:rsidR="009245D6" w:rsidRPr="00D35299" w:rsidRDefault="009245D6" w:rsidP="003E753C">
            <w:pPr>
              <w:jc w:val="center"/>
              <w:rPr>
                <w:b/>
                <w:sz w:val="22"/>
              </w:rPr>
            </w:pPr>
          </w:p>
        </w:tc>
        <w:tc>
          <w:tcPr>
            <w:tcW w:w="363" w:type="pct"/>
            <w:vMerge/>
            <w:shd w:val="pct10" w:color="auto" w:fill="auto"/>
          </w:tcPr>
          <w:p w:rsidR="009245D6" w:rsidRPr="00D35299" w:rsidRDefault="009245D6" w:rsidP="003E753C">
            <w:pPr>
              <w:jc w:val="center"/>
              <w:rPr>
                <w:b/>
                <w:sz w:val="22"/>
              </w:rPr>
            </w:pPr>
          </w:p>
        </w:tc>
        <w:tc>
          <w:tcPr>
            <w:tcW w:w="507" w:type="pct"/>
            <w:vMerge/>
            <w:shd w:val="pct10" w:color="auto" w:fill="auto"/>
          </w:tcPr>
          <w:p w:rsidR="009245D6" w:rsidRPr="00D35299" w:rsidRDefault="009245D6" w:rsidP="003E753C">
            <w:pPr>
              <w:jc w:val="center"/>
              <w:rPr>
                <w:b/>
                <w:sz w:val="22"/>
              </w:rPr>
            </w:pPr>
          </w:p>
        </w:tc>
        <w:tc>
          <w:tcPr>
            <w:tcW w:w="578" w:type="pct"/>
            <w:vMerge/>
            <w:shd w:val="pct10" w:color="auto" w:fill="auto"/>
          </w:tcPr>
          <w:p w:rsidR="009245D6" w:rsidRPr="00D35299" w:rsidRDefault="009245D6" w:rsidP="003E753C">
            <w:pPr>
              <w:jc w:val="center"/>
              <w:rPr>
                <w:b/>
                <w:sz w:val="22"/>
              </w:rPr>
            </w:pPr>
          </w:p>
        </w:tc>
      </w:tr>
      <w:tr w:rsidR="009245D6" w:rsidRPr="00D35299" w:rsidTr="003E753C">
        <w:trPr>
          <w:trHeight w:val="416"/>
        </w:trPr>
        <w:tc>
          <w:tcPr>
            <w:tcW w:w="511" w:type="pct"/>
          </w:tcPr>
          <w:p w:rsidR="009245D6" w:rsidRPr="00D35299" w:rsidRDefault="009245D6" w:rsidP="003E753C">
            <w:pPr>
              <w:jc w:val="center"/>
              <w:rPr>
                <w:sz w:val="22"/>
              </w:rPr>
            </w:pPr>
          </w:p>
        </w:tc>
        <w:tc>
          <w:tcPr>
            <w:tcW w:w="431" w:type="pct"/>
          </w:tcPr>
          <w:p w:rsidR="009245D6" w:rsidRPr="00D35299" w:rsidRDefault="009245D6" w:rsidP="003E753C">
            <w:pPr>
              <w:rPr>
                <w:sz w:val="22"/>
              </w:rPr>
            </w:pPr>
          </w:p>
        </w:tc>
        <w:tc>
          <w:tcPr>
            <w:tcW w:w="362" w:type="pct"/>
          </w:tcPr>
          <w:p w:rsidR="009245D6" w:rsidRPr="00D35299" w:rsidRDefault="009245D6" w:rsidP="003E753C">
            <w:pPr>
              <w:rPr>
                <w:sz w:val="22"/>
              </w:rPr>
            </w:pPr>
          </w:p>
        </w:tc>
        <w:tc>
          <w:tcPr>
            <w:tcW w:w="580" w:type="pct"/>
          </w:tcPr>
          <w:p w:rsidR="009245D6" w:rsidRPr="00D35299" w:rsidRDefault="009245D6" w:rsidP="003E753C">
            <w:pPr>
              <w:rPr>
                <w:sz w:val="22"/>
              </w:rPr>
            </w:pPr>
            <w:r w:rsidRPr="00D35299">
              <w:rPr>
                <w:rFonts w:hint="eastAsia"/>
                <w:color w:val="FF0000"/>
                <w:sz w:val="22"/>
              </w:rPr>
              <w:t>日历控件，</w:t>
            </w:r>
            <w:r w:rsidRPr="00D35299">
              <w:rPr>
                <w:color w:val="FF0000"/>
                <w:sz w:val="22"/>
              </w:rPr>
              <w:t>年</w:t>
            </w:r>
            <w:r w:rsidRPr="00D35299">
              <w:rPr>
                <w:rFonts w:hint="eastAsia"/>
                <w:color w:val="FF0000"/>
                <w:sz w:val="22"/>
              </w:rPr>
              <w:t>/</w:t>
            </w:r>
            <w:r w:rsidRPr="00D35299">
              <w:rPr>
                <w:rFonts w:hint="eastAsia"/>
                <w:color w:val="FF0000"/>
                <w:sz w:val="22"/>
              </w:rPr>
              <w:t>月</w:t>
            </w:r>
          </w:p>
        </w:tc>
        <w:tc>
          <w:tcPr>
            <w:tcW w:w="580" w:type="pct"/>
            <w:shd w:val="clear" w:color="auto" w:fill="auto"/>
          </w:tcPr>
          <w:p w:rsidR="009245D6" w:rsidRPr="00D35299" w:rsidRDefault="009245D6" w:rsidP="003E753C">
            <w:pPr>
              <w:rPr>
                <w:color w:val="FF0000"/>
                <w:sz w:val="22"/>
              </w:rPr>
            </w:pPr>
            <w:r w:rsidRPr="00D35299">
              <w:rPr>
                <w:rFonts w:hint="eastAsia"/>
                <w:color w:val="FF0000"/>
                <w:sz w:val="22"/>
              </w:rPr>
              <w:t>日历控件</w:t>
            </w:r>
          </w:p>
        </w:tc>
        <w:tc>
          <w:tcPr>
            <w:tcW w:w="580" w:type="pct"/>
            <w:shd w:val="clear" w:color="auto" w:fill="auto"/>
          </w:tcPr>
          <w:p w:rsidR="009245D6" w:rsidRPr="00D35299" w:rsidRDefault="009245D6" w:rsidP="003E753C">
            <w:pPr>
              <w:rPr>
                <w:color w:val="FF0000"/>
                <w:sz w:val="22"/>
              </w:rPr>
            </w:pPr>
            <w:r w:rsidRPr="00D35299">
              <w:rPr>
                <w:rFonts w:hint="eastAsia"/>
                <w:color w:val="FF0000"/>
                <w:sz w:val="22"/>
              </w:rPr>
              <w:t>日历控件</w:t>
            </w:r>
          </w:p>
        </w:tc>
        <w:tc>
          <w:tcPr>
            <w:tcW w:w="507" w:type="pct"/>
          </w:tcPr>
          <w:p w:rsidR="009245D6" w:rsidRPr="00D35299" w:rsidRDefault="009245D6" w:rsidP="003E753C">
            <w:pPr>
              <w:rPr>
                <w:color w:val="FF0000"/>
                <w:sz w:val="22"/>
              </w:rPr>
            </w:pPr>
          </w:p>
        </w:tc>
        <w:tc>
          <w:tcPr>
            <w:tcW w:w="363" w:type="pct"/>
          </w:tcPr>
          <w:p w:rsidR="009245D6" w:rsidRPr="00D35299" w:rsidRDefault="009245D6" w:rsidP="003E753C">
            <w:pPr>
              <w:rPr>
                <w:color w:val="FF0000"/>
                <w:sz w:val="22"/>
              </w:rPr>
            </w:pPr>
          </w:p>
        </w:tc>
        <w:tc>
          <w:tcPr>
            <w:tcW w:w="507" w:type="pct"/>
          </w:tcPr>
          <w:p w:rsidR="009245D6" w:rsidRPr="00D35299" w:rsidRDefault="009245D6" w:rsidP="003E753C">
            <w:pPr>
              <w:rPr>
                <w:color w:val="FF0000"/>
                <w:sz w:val="22"/>
              </w:rPr>
            </w:pPr>
          </w:p>
        </w:tc>
        <w:tc>
          <w:tcPr>
            <w:tcW w:w="578" w:type="pct"/>
          </w:tcPr>
          <w:p w:rsidR="009245D6" w:rsidRPr="00D35299" w:rsidRDefault="009245D6" w:rsidP="003E753C">
            <w:pPr>
              <w:rPr>
                <w:color w:val="FF0000"/>
                <w:sz w:val="22"/>
              </w:rPr>
            </w:pPr>
          </w:p>
        </w:tc>
      </w:tr>
      <w:tr w:rsidR="009245D6" w:rsidRPr="00D35299" w:rsidTr="003E753C">
        <w:trPr>
          <w:trHeight w:val="207"/>
        </w:trPr>
        <w:tc>
          <w:tcPr>
            <w:tcW w:w="511" w:type="pct"/>
          </w:tcPr>
          <w:p w:rsidR="009245D6" w:rsidRPr="00D35299" w:rsidRDefault="009245D6" w:rsidP="003E753C">
            <w:pPr>
              <w:jc w:val="center"/>
              <w:rPr>
                <w:sz w:val="22"/>
              </w:rPr>
            </w:pPr>
          </w:p>
        </w:tc>
        <w:tc>
          <w:tcPr>
            <w:tcW w:w="431" w:type="pct"/>
          </w:tcPr>
          <w:p w:rsidR="009245D6" w:rsidRPr="00D35299" w:rsidRDefault="009245D6" w:rsidP="003E753C">
            <w:pPr>
              <w:rPr>
                <w:sz w:val="22"/>
              </w:rPr>
            </w:pPr>
          </w:p>
        </w:tc>
        <w:tc>
          <w:tcPr>
            <w:tcW w:w="362" w:type="pct"/>
          </w:tcPr>
          <w:p w:rsidR="009245D6" w:rsidRPr="00D35299" w:rsidRDefault="009245D6" w:rsidP="003E753C">
            <w:pPr>
              <w:rPr>
                <w:sz w:val="22"/>
              </w:rPr>
            </w:pPr>
          </w:p>
        </w:tc>
        <w:tc>
          <w:tcPr>
            <w:tcW w:w="580" w:type="pct"/>
          </w:tcPr>
          <w:p w:rsidR="009245D6" w:rsidRPr="00D35299" w:rsidRDefault="009245D6" w:rsidP="003E753C">
            <w:pPr>
              <w:rPr>
                <w:sz w:val="22"/>
              </w:rPr>
            </w:pPr>
          </w:p>
        </w:tc>
        <w:tc>
          <w:tcPr>
            <w:tcW w:w="580" w:type="pct"/>
            <w:shd w:val="clear" w:color="auto" w:fill="auto"/>
          </w:tcPr>
          <w:p w:rsidR="009245D6" w:rsidRPr="00D35299" w:rsidRDefault="009245D6" w:rsidP="003E753C">
            <w:pPr>
              <w:rPr>
                <w:sz w:val="22"/>
              </w:rPr>
            </w:pPr>
          </w:p>
        </w:tc>
        <w:tc>
          <w:tcPr>
            <w:tcW w:w="580" w:type="pct"/>
            <w:shd w:val="clear" w:color="auto" w:fill="auto"/>
          </w:tcPr>
          <w:p w:rsidR="009245D6" w:rsidRPr="00D35299" w:rsidRDefault="009245D6" w:rsidP="003E753C">
            <w:pPr>
              <w:rPr>
                <w:sz w:val="22"/>
              </w:rPr>
            </w:pPr>
          </w:p>
        </w:tc>
        <w:tc>
          <w:tcPr>
            <w:tcW w:w="507" w:type="pct"/>
          </w:tcPr>
          <w:p w:rsidR="009245D6" w:rsidRPr="00D35299" w:rsidRDefault="009245D6" w:rsidP="003E753C">
            <w:pPr>
              <w:rPr>
                <w:sz w:val="22"/>
              </w:rPr>
            </w:pPr>
          </w:p>
        </w:tc>
        <w:tc>
          <w:tcPr>
            <w:tcW w:w="363" w:type="pct"/>
          </w:tcPr>
          <w:p w:rsidR="009245D6" w:rsidRPr="00D35299" w:rsidRDefault="009245D6" w:rsidP="003E753C">
            <w:pPr>
              <w:rPr>
                <w:sz w:val="22"/>
              </w:rPr>
            </w:pPr>
          </w:p>
        </w:tc>
        <w:tc>
          <w:tcPr>
            <w:tcW w:w="507" w:type="pct"/>
          </w:tcPr>
          <w:p w:rsidR="009245D6" w:rsidRPr="00D35299" w:rsidRDefault="009245D6" w:rsidP="003E753C">
            <w:pPr>
              <w:rPr>
                <w:sz w:val="22"/>
              </w:rPr>
            </w:pPr>
          </w:p>
        </w:tc>
        <w:tc>
          <w:tcPr>
            <w:tcW w:w="578" w:type="pct"/>
          </w:tcPr>
          <w:p w:rsidR="009245D6" w:rsidRPr="00D35299" w:rsidRDefault="009245D6" w:rsidP="003E753C">
            <w:pPr>
              <w:rPr>
                <w:sz w:val="22"/>
              </w:rPr>
            </w:pPr>
          </w:p>
        </w:tc>
      </w:tr>
      <w:tr w:rsidR="009245D6" w:rsidRPr="00D35299" w:rsidTr="003E753C">
        <w:trPr>
          <w:trHeight w:val="416"/>
        </w:trPr>
        <w:tc>
          <w:tcPr>
            <w:tcW w:w="511" w:type="pct"/>
          </w:tcPr>
          <w:p w:rsidR="009245D6" w:rsidRPr="00D35299" w:rsidRDefault="009245D6" w:rsidP="003E753C">
            <w:pPr>
              <w:jc w:val="center"/>
              <w:rPr>
                <w:sz w:val="22"/>
              </w:rPr>
            </w:pPr>
            <w:r w:rsidRPr="00D35299">
              <w:rPr>
                <w:rFonts w:hint="eastAsia"/>
                <w:sz w:val="22"/>
              </w:rPr>
              <w:t>（自动添行</w:t>
            </w:r>
            <w:r w:rsidRPr="00D35299">
              <w:rPr>
                <w:sz w:val="22"/>
              </w:rPr>
              <w:t>）</w:t>
            </w:r>
          </w:p>
        </w:tc>
        <w:tc>
          <w:tcPr>
            <w:tcW w:w="431" w:type="pct"/>
          </w:tcPr>
          <w:p w:rsidR="009245D6" w:rsidRPr="00D35299" w:rsidRDefault="009245D6" w:rsidP="003E753C">
            <w:pPr>
              <w:rPr>
                <w:sz w:val="22"/>
              </w:rPr>
            </w:pPr>
          </w:p>
        </w:tc>
        <w:tc>
          <w:tcPr>
            <w:tcW w:w="362" w:type="pct"/>
          </w:tcPr>
          <w:p w:rsidR="009245D6" w:rsidRPr="00D35299" w:rsidRDefault="009245D6" w:rsidP="003E753C">
            <w:pPr>
              <w:rPr>
                <w:sz w:val="22"/>
              </w:rPr>
            </w:pPr>
          </w:p>
        </w:tc>
        <w:tc>
          <w:tcPr>
            <w:tcW w:w="580" w:type="pct"/>
          </w:tcPr>
          <w:p w:rsidR="009245D6" w:rsidRPr="00D35299" w:rsidRDefault="009245D6" w:rsidP="003E753C">
            <w:pPr>
              <w:rPr>
                <w:sz w:val="22"/>
              </w:rPr>
            </w:pPr>
          </w:p>
        </w:tc>
        <w:tc>
          <w:tcPr>
            <w:tcW w:w="580" w:type="pct"/>
            <w:shd w:val="clear" w:color="auto" w:fill="auto"/>
          </w:tcPr>
          <w:p w:rsidR="009245D6" w:rsidRPr="00D35299" w:rsidRDefault="009245D6" w:rsidP="003E753C">
            <w:pPr>
              <w:rPr>
                <w:sz w:val="22"/>
              </w:rPr>
            </w:pPr>
          </w:p>
        </w:tc>
        <w:tc>
          <w:tcPr>
            <w:tcW w:w="580" w:type="pct"/>
            <w:shd w:val="clear" w:color="auto" w:fill="auto"/>
          </w:tcPr>
          <w:p w:rsidR="009245D6" w:rsidRPr="00D35299" w:rsidRDefault="009245D6" w:rsidP="003E753C">
            <w:pPr>
              <w:rPr>
                <w:sz w:val="22"/>
              </w:rPr>
            </w:pPr>
          </w:p>
        </w:tc>
        <w:tc>
          <w:tcPr>
            <w:tcW w:w="507" w:type="pct"/>
          </w:tcPr>
          <w:p w:rsidR="009245D6" w:rsidRPr="00D35299" w:rsidRDefault="009245D6" w:rsidP="003E753C">
            <w:pPr>
              <w:rPr>
                <w:sz w:val="22"/>
              </w:rPr>
            </w:pPr>
          </w:p>
        </w:tc>
        <w:tc>
          <w:tcPr>
            <w:tcW w:w="363" w:type="pct"/>
          </w:tcPr>
          <w:p w:rsidR="009245D6" w:rsidRPr="00D35299" w:rsidRDefault="009245D6" w:rsidP="003E753C">
            <w:pPr>
              <w:rPr>
                <w:sz w:val="22"/>
              </w:rPr>
            </w:pPr>
          </w:p>
        </w:tc>
        <w:tc>
          <w:tcPr>
            <w:tcW w:w="507" w:type="pct"/>
          </w:tcPr>
          <w:p w:rsidR="009245D6" w:rsidRPr="00D35299" w:rsidRDefault="009245D6" w:rsidP="003E753C">
            <w:pPr>
              <w:rPr>
                <w:sz w:val="22"/>
              </w:rPr>
            </w:pPr>
          </w:p>
        </w:tc>
        <w:tc>
          <w:tcPr>
            <w:tcW w:w="578" w:type="pct"/>
          </w:tcPr>
          <w:p w:rsidR="009245D6" w:rsidRPr="00D35299" w:rsidRDefault="009245D6" w:rsidP="003E753C">
            <w:pPr>
              <w:rPr>
                <w:sz w:val="22"/>
              </w:rPr>
            </w:pPr>
          </w:p>
        </w:tc>
      </w:tr>
    </w:tbl>
    <w:p w:rsidR="009245D6" w:rsidRPr="00D35299" w:rsidRDefault="009245D6" w:rsidP="009245D6">
      <w:pPr>
        <w:tabs>
          <w:tab w:val="left" w:pos="5140"/>
        </w:tabs>
        <w:ind w:rightChars="-181" w:right="-380"/>
        <w:rPr>
          <w:rFonts w:ascii="宋体" w:hAnsi="宋体"/>
          <w:b/>
          <w:color w:val="000000"/>
          <w:szCs w:val="21"/>
        </w:rPr>
      </w:pPr>
      <w:r w:rsidRPr="00D35299">
        <w:rPr>
          <w:rFonts w:ascii="宋体" w:hAnsi="宋体" w:hint="eastAsia"/>
          <w:b/>
          <w:color w:val="000000"/>
          <w:szCs w:val="21"/>
        </w:rPr>
        <w:t>董事</w:t>
      </w:r>
      <w:r w:rsidRPr="00D35299">
        <w:rPr>
          <w:rFonts w:ascii="宋体" w:hAnsi="宋体"/>
          <w:b/>
          <w:color w:val="000000"/>
          <w:szCs w:val="21"/>
        </w:rPr>
        <w:t>、监事、高级管理人员</w:t>
      </w:r>
      <w:r w:rsidRPr="00D35299">
        <w:rPr>
          <w:rFonts w:ascii="宋体" w:hAnsi="宋体" w:hint="eastAsia"/>
          <w:b/>
          <w:color w:val="000000"/>
          <w:szCs w:val="21"/>
        </w:rPr>
        <w:t>与</w:t>
      </w:r>
      <w:r w:rsidRPr="00D35299">
        <w:rPr>
          <w:rFonts w:ascii="宋体" w:hAnsi="宋体"/>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9245D6" w:rsidRPr="00D35299" w:rsidTr="003E753C">
        <w:tc>
          <w:tcPr>
            <w:tcW w:w="9781" w:type="dxa"/>
            <w:tcBorders>
              <w:top w:val="single" w:sz="4" w:space="0" w:color="5B9BD5"/>
              <w:left w:val="single" w:sz="4" w:space="0" w:color="5B9BD5"/>
              <w:bottom w:val="single" w:sz="4" w:space="0" w:color="5B9BD5"/>
              <w:right w:val="single" w:sz="4" w:space="0" w:color="5B9BD5"/>
            </w:tcBorders>
          </w:tcPr>
          <w:p w:rsidR="009245D6" w:rsidRPr="00D35299" w:rsidRDefault="009245D6" w:rsidP="003E753C">
            <w:pPr>
              <w:tabs>
                <w:tab w:val="left" w:pos="5140"/>
              </w:tabs>
              <w:rPr>
                <w:rFonts w:ascii="宋体" w:hAnsi="宋体"/>
                <w:color w:val="000000"/>
                <w:kern w:val="0"/>
                <w:sz w:val="20"/>
                <w:szCs w:val="21"/>
              </w:rPr>
            </w:pPr>
          </w:p>
        </w:tc>
      </w:tr>
    </w:tbl>
    <w:p w:rsidR="009245D6" w:rsidRPr="00D35299" w:rsidRDefault="009245D6" w:rsidP="009245D6">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（二）变动情况</w:t>
      </w:r>
    </w:p>
    <w:p w:rsidR="009245D6" w:rsidRPr="00D35299" w:rsidRDefault="009245D6" w:rsidP="009245D6">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9245D6" w:rsidRPr="00D35299" w:rsidTr="003E753C">
        <w:tc>
          <w:tcPr>
            <w:tcW w:w="1000"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1000"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期初职务</w:t>
            </w:r>
          </w:p>
        </w:tc>
        <w:tc>
          <w:tcPr>
            <w:tcW w:w="1000"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变动类型</w:t>
            </w:r>
          </w:p>
        </w:tc>
        <w:tc>
          <w:tcPr>
            <w:tcW w:w="1000"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期末职务</w:t>
            </w:r>
          </w:p>
        </w:tc>
        <w:tc>
          <w:tcPr>
            <w:tcW w:w="1000"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变动原因</w:t>
            </w:r>
          </w:p>
        </w:tc>
      </w:tr>
      <w:tr w:rsidR="009245D6" w:rsidRPr="00D35299" w:rsidTr="003E753C">
        <w:tc>
          <w:tcPr>
            <w:tcW w:w="1000" w:type="pct"/>
          </w:tcPr>
          <w:p w:rsidR="009245D6" w:rsidRPr="00D35299" w:rsidRDefault="009245D6" w:rsidP="003E753C">
            <w:pPr>
              <w:jc w:val="cente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r w:rsidRPr="00D35299">
              <w:rPr>
                <w:rFonts w:hint="eastAsia"/>
                <w:color w:val="FF0000"/>
                <w:sz w:val="22"/>
              </w:rPr>
              <w:t>（新任</w:t>
            </w:r>
            <w:r w:rsidRPr="00D35299">
              <w:rPr>
                <w:rFonts w:hint="eastAsia"/>
                <w:color w:val="FF0000"/>
                <w:sz w:val="22"/>
              </w:rPr>
              <w:t>/</w:t>
            </w:r>
            <w:r w:rsidRPr="00D35299">
              <w:rPr>
                <w:rFonts w:hint="eastAsia"/>
                <w:color w:val="FF0000"/>
                <w:sz w:val="22"/>
              </w:rPr>
              <w:t>离任）</w:t>
            </w: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r>
      <w:tr w:rsidR="009245D6" w:rsidRPr="00D35299" w:rsidTr="003E753C">
        <w:tc>
          <w:tcPr>
            <w:tcW w:w="1000" w:type="pct"/>
          </w:tcPr>
          <w:p w:rsidR="009245D6" w:rsidRPr="00D35299" w:rsidRDefault="009245D6" w:rsidP="003E753C">
            <w:pPr>
              <w:jc w:val="cente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r>
      <w:tr w:rsidR="009245D6" w:rsidRPr="00D35299" w:rsidTr="003E753C">
        <w:tc>
          <w:tcPr>
            <w:tcW w:w="1000" w:type="pct"/>
          </w:tcPr>
          <w:p w:rsidR="009245D6" w:rsidRPr="00D35299" w:rsidRDefault="009245D6" w:rsidP="003E753C">
            <w:pPr>
              <w:jc w:val="center"/>
              <w:rPr>
                <w:sz w:val="22"/>
              </w:rPr>
            </w:pPr>
            <w:r w:rsidRPr="00D35299">
              <w:rPr>
                <w:rFonts w:hint="eastAsia"/>
                <w:sz w:val="22"/>
              </w:rPr>
              <w:t>（自动添行）</w:t>
            </w: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c>
          <w:tcPr>
            <w:tcW w:w="1000" w:type="pct"/>
          </w:tcPr>
          <w:p w:rsidR="009245D6" w:rsidRPr="00D35299" w:rsidRDefault="009245D6" w:rsidP="003E753C">
            <w:pPr>
              <w:rPr>
                <w:sz w:val="22"/>
              </w:rPr>
            </w:pPr>
          </w:p>
        </w:tc>
      </w:tr>
    </w:tbl>
    <w:p w:rsidR="009245D6" w:rsidRPr="00D35299" w:rsidRDefault="009245D6" w:rsidP="009245D6">
      <w:pPr>
        <w:tabs>
          <w:tab w:val="left" w:pos="5140"/>
        </w:tabs>
        <w:rPr>
          <w:rFonts w:ascii="宋体" w:hAnsi="宋体"/>
          <w:b/>
          <w:color w:val="000000"/>
          <w:szCs w:val="21"/>
        </w:rPr>
      </w:pPr>
      <w:r w:rsidRPr="00D35299">
        <w:rPr>
          <w:rFonts w:ascii="宋体" w:hAnsi="宋体" w:hint="eastAsia"/>
          <w:b/>
          <w:color w:val="000000"/>
          <w:szCs w:val="21"/>
        </w:rPr>
        <w:t>报告期</w:t>
      </w:r>
      <w:r w:rsidRPr="00D35299">
        <w:rPr>
          <w:rFonts w:ascii="宋体" w:hAnsi="宋体"/>
          <w:b/>
          <w:color w:val="000000"/>
          <w:szCs w:val="21"/>
        </w:rPr>
        <w:t>内新任董事、监事、高级管理人员</w:t>
      </w:r>
      <w:r w:rsidRPr="00D35299">
        <w:rPr>
          <w:rFonts w:ascii="宋体" w:hAnsi="宋体" w:hint="eastAsia"/>
          <w:b/>
          <w:color w:val="000000"/>
          <w:szCs w:val="21"/>
        </w:rPr>
        <w:t>专业背景、主要工作经历等情况</w:t>
      </w:r>
    </w:p>
    <w:p w:rsidR="009245D6" w:rsidRPr="00D35299" w:rsidRDefault="009245D6" w:rsidP="009245D6">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Style w:val="92"/>
        <w:tblW w:w="9781" w:type="dxa"/>
        <w:tblInd w:w="-572" w:type="dxa"/>
        <w:tblLook w:val="04A0" w:firstRow="1" w:lastRow="0" w:firstColumn="1" w:lastColumn="0" w:noHBand="0" w:noVBand="1"/>
      </w:tblPr>
      <w:tblGrid>
        <w:gridCol w:w="9781"/>
      </w:tblGrid>
      <w:tr w:rsidR="009245D6" w:rsidRPr="00D35299" w:rsidTr="003E753C">
        <w:tc>
          <w:tcPr>
            <w:tcW w:w="9781" w:type="dxa"/>
            <w:tcBorders>
              <w:top w:val="single" w:sz="4" w:space="0" w:color="5B9BD5"/>
              <w:left w:val="single" w:sz="4" w:space="0" w:color="5B9BD5"/>
              <w:bottom w:val="single" w:sz="4" w:space="0" w:color="5B9BD5"/>
              <w:right w:val="single" w:sz="4" w:space="0" w:color="5B9BD5"/>
            </w:tcBorders>
          </w:tcPr>
          <w:p w:rsidR="009245D6" w:rsidRPr="00D35299" w:rsidRDefault="009245D6" w:rsidP="003E753C">
            <w:pPr>
              <w:tabs>
                <w:tab w:val="left" w:pos="5140"/>
              </w:tabs>
              <w:rPr>
                <w:rFonts w:ascii="宋体" w:hAnsi="宋体"/>
                <w:color w:val="000000"/>
                <w:kern w:val="0"/>
                <w:sz w:val="20"/>
                <w:szCs w:val="21"/>
              </w:rPr>
            </w:pPr>
          </w:p>
        </w:tc>
      </w:tr>
    </w:tbl>
    <w:p w:rsidR="009245D6" w:rsidRPr="00D35299" w:rsidRDefault="009245D6" w:rsidP="009245D6">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（三）董事、高级管理人员的股权激励情况</w:t>
      </w:r>
    </w:p>
    <w:p w:rsidR="009245D6" w:rsidRPr="00D35299" w:rsidRDefault="009245D6" w:rsidP="009245D6">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9245D6" w:rsidRPr="00D35299" w:rsidTr="003E753C">
        <w:tc>
          <w:tcPr>
            <w:tcW w:w="555"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556"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职务</w:t>
            </w:r>
          </w:p>
        </w:tc>
        <w:tc>
          <w:tcPr>
            <w:tcW w:w="556"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股权激励</w:t>
            </w:r>
            <w:r w:rsidRPr="00D35299">
              <w:rPr>
                <w:rFonts w:ascii="宋体" w:hAnsi="宋体"/>
                <w:b/>
                <w:color w:val="000000"/>
                <w:sz w:val="22"/>
              </w:rPr>
              <w:t>方式</w:t>
            </w:r>
          </w:p>
        </w:tc>
        <w:tc>
          <w:tcPr>
            <w:tcW w:w="555"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已解锁股份</w:t>
            </w:r>
          </w:p>
        </w:tc>
        <w:tc>
          <w:tcPr>
            <w:tcW w:w="556"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未解锁股份</w:t>
            </w:r>
          </w:p>
        </w:tc>
        <w:tc>
          <w:tcPr>
            <w:tcW w:w="556"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可行权股份</w:t>
            </w:r>
          </w:p>
        </w:tc>
        <w:tc>
          <w:tcPr>
            <w:tcW w:w="555"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已行权股份</w:t>
            </w:r>
          </w:p>
        </w:tc>
        <w:tc>
          <w:tcPr>
            <w:tcW w:w="556"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行权价（元/股）</w:t>
            </w:r>
          </w:p>
        </w:tc>
        <w:tc>
          <w:tcPr>
            <w:tcW w:w="555" w:type="pct"/>
            <w:shd w:val="pct10" w:color="auto" w:fill="auto"/>
            <w:vAlign w:val="center"/>
          </w:tcPr>
          <w:p w:rsidR="009245D6" w:rsidRPr="00D35299" w:rsidRDefault="009245D6" w:rsidP="003E753C">
            <w:pPr>
              <w:tabs>
                <w:tab w:val="left" w:pos="5140"/>
              </w:tabs>
              <w:jc w:val="center"/>
              <w:rPr>
                <w:rFonts w:ascii="宋体" w:hAnsi="宋体"/>
                <w:b/>
                <w:color w:val="000000"/>
                <w:sz w:val="22"/>
              </w:rPr>
            </w:pPr>
            <w:r w:rsidRPr="00D35299">
              <w:rPr>
                <w:rFonts w:ascii="宋体" w:hAnsi="宋体" w:hint="eastAsia"/>
                <w:b/>
                <w:color w:val="000000"/>
                <w:sz w:val="22"/>
              </w:rPr>
              <w:t>报告期末市价（元</w:t>
            </w:r>
            <w:r w:rsidRPr="00D35299">
              <w:rPr>
                <w:rFonts w:ascii="宋体" w:hAnsi="宋体"/>
                <w:b/>
                <w:color w:val="000000"/>
                <w:sz w:val="22"/>
              </w:rPr>
              <w:t>/股</w:t>
            </w:r>
            <w:r w:rsidRPr="00D35299">
              <w:rPr>
                <w:rFonts w:ascii="宋体" w:hAnsi="宋体" w:hint="eastAsia"/>
                <w:b/>
                <w:color w:val="000000"/>
                <w:sz w:val="22"/>
              </w:rPr>
              <w:t>）</w:t>
            </w:r>
          </w:p>
        </w:tc>
      </w:tr>
      <w:tr w:rsidR="009245D6" w:rsidRPr="00D35299" w:rsidTr="003E753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color w:val="FF0000"/>
                <w:sz w:val="22"/>
              </w:rPr>
            </w:pPr>
            <w:r w:rsidRPr="00D35299">
              <w:rPr>
                <w:rFonts w:hint="eastAsia"/>
                <w:color w:val="FF0000"/>
                <w:sz w:val="22"/>
              </w:rPr>
              <w:t>（股票</w:t>
            </w:r>
            <w:r w:rsidRPr="00D35299">
              <w:rPr>
                <w:color w:val="FF0000"/>
                <w:sz w:val="22"/>
              </w:rPr>
              <w:t>期权</w:t>
            </w:r>
            <w:r w:rsidRPr="00D35299">
              <w:rPr>
                <w:rFonts w:hint="eastAsia"/>
                <w:color w:val="FF0000"/>
                <w:sz w:val="22"/>
              </w:rPr>
              <w:t>/</w:t>
            </w:r>
            <w:r w:rsidRPr="00D35299">
              <w:rPr>
                <w:rFonts w:hint="eastAsia"/>
                <w:color w:val="FF0000"/>
                <w:sz w:val="22"/>
              </w:rPr>
              <w:t>限制性</w:t>
            </w:r>
            <w:r w:rsidRPr="00D35299">
              <w:rPr>
                <w:color w:val="FF0000"/>
                <w:sz w:val="22"/>
              </w:rPr>
              <w:t>股票</w:t>
            </w:r>
            <w:r w:rsidRPr="00D35299">
              <w:rPr>
                <w:rFonts w:hint="eastAsia"/>
                <w:color w:val="FF0000"/>
                <w:sz w:val="22"/>
              </w:rPr>
              <w:t>）</w:t>
            </w:r>
          </w:p>
        </w:tc>
        <w:tc>
          <w:tcPr>
            <w:tcW w:w="555" w:type="pct"/>
            <w:vAlign w:val="center"/>
          </w:tcPr>
          <w:p w:rsidR="009245D6" w:rsidRPr="00D35299" w:rsidRDefault="009245D6" w:rsidP="003E753C">
            <w:pPr>
              <w:jc w:val="center"/>
              <w:rPr>
                <w:color w:val="FF0000"/>
                <w:sz w:val="22"/>
              </w:rPr>
            </w:pPr>
          </w:p>
        </w:tc>
        <w:tc>
          <w:tcPr>
            <w:tcW w:w="556" w:type="pct"/>
            <w:vAlign w:val="center"/>
          </w:tcPr>
          <w:p w:rsidR="009245D6" w:rsidRPr="00D35299" w:rsidRDefault="009245D6" w:rsidP="003E753C">
            <w:pPr>
              <w:jc w:val="center"/>
              <w:rPr>
                <w:color w:val="FF0000"/>
                <w:sz w:val="22"/>
              </w:rPr>
            </w:pPr>
          </w:p>
        </w:tc>
        <w:tc>
          <w:tcPr>
            <w:tcW w:w="556" w:type="pct"/>
            <w:vAlign w:val="center"/>
          </w:tcPr>
          <w:p w:rsidR="009245D6" w:rsidRPr="00D35299" w:rsidRDefault="009245D6" w:rsidP="003E753C">
            <w:pPr>
              <w:jc w:val="center"/>
              <w:rPr>
                <w:color w:val="FF0000"/>
                <w:sz w:val="22"/>
              </w:rPr>
            </w:pPr>
          </w:p>
        </w:tc>
        <w:tc>
          <w:tcPr>
            <w:tcW w:w="555" w:type="pct"/>
            <w:vAlign w:val="center"/>
          </w:tcPr>
          <w:p w:rsidR="009245D6" w:rsidRPr="00D35299" w:rsidRDefault="009245D6" w:rsidP="003E753C">
            <w:pPr>
              <w:jc w:val="center"/>
              <w:rPr>
                <w:color w:val="FF0000"/>
                <w:sz w:val="22"/>
              </w:rPr>
            </w:pPr>
          </w:p>
        </w:tc>
        <w:tc>
          <w:tcPr>
            <w:tcW w:w="556" w:type="pct"/>
            <w:vAlign w:val="center"/>
          </w:tcPr>
          <w:p w:rsidR="009245D6" w:rsidRPr="00D35299" w:rsidRDefault="009245D6" w:rsidP="003E753C">
            <w:pPr>
              <w:jc w:val="center"/>
              <w:rPr>
                <w:color w:val="FF0000"/>
                <w:sz w:val="22"/>
              </w:rPr>
            </w:pPr>
          </w:p>
        </w:tc>
        <w:tc>
          <w:tcPr>
            <w:tcW w:w="555" w:type="pct"/>
            <w:vAlign w:val="center"/>
          </w:tcPr>
          <w:p w:rsidR="009245D6" w:rsidRPr="00D35299" w:rsidRDefault="009245D6" w:rsidP="003E753C">
            <w:pPr>
              <w:jc w:val="center"/>
              <w:rPr>
                <w:sz w:val="22"/>
              </w:rPr>
            </w:pPr>
          </w:p>
        </w:tc>
      </w:tr>
      <w:tr w:rsidR="009245D6" w:rsidRPr="00D35299" w:rsidTr="003E753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r>
      <w:tr w:rsidR="009245D6" w:rsidRPr="00D35299" w:rsidTr="003E753C">
        <w:tc>
          <w:tcPr>
            <w:tcW w:w="555" w:type="pct"/>
            <w:vAlign w:val="center"/>
          </w:tcPr>
          <w:p w:rsidR="009245D6" w:rsidRPr="00D35299" w:rsidRDefault="009245D6" w:rsidP="003E753C">
            <w:pPr>
              <w:jc w:val="center"/>
              <w:rPr>
                <w:sz w:val="22"/>
              </w:rPr>
            </w:pPr>
            <w:r w:rsidRPr="00D35299">
              <w:rPr>
                <w:rFonts w:hint="eastAsia"/>
                <w:sz w:val="22"/>
              </w:rPr>
              <w:t>（自动添行）</w:t>
            </w: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r>
      <w:tr w:rsidR="009245D6" w:rsidRPr="00D35299" w:rsidTr="003E753C">
        <w:tc>
          <w:tcPr>
            <w:tcW w:w="555" w:type="pct"/>
            <w:vAlign w:val="center"/>
          </w:tcPr>
          <w:p w:rsidR="009245D6" w:rsidRPr="00D35299" w:rsidRDefault="009245D6" w:rsidP="003E753C">
            <w:pPr>
              <w:jc w:val="center"/>
              <w:rPr>
                <w:b/>
                <w:sz w:val="22"/>
              </w:rPr>
            </w:pPr>
            <w:r w:rsidRPr="00D35299">
              <w:rPr>
                <w:rFonts w:hint="eastAsia"/>
                <w:b/>
                <w:sz w:val="22"/>
              </w:rPr>
              <w:lastRenderedPageBreak/>
              <w:t>合计</w:t>
            </w:r>
          </w:p>
        </w:tc>
        <w:tc>
          <w:tcPr>
            <w:tcW w:w="556" w:type="pct"/>
            <w:vAlign w:val="center"/>
          </w:tcPr>
          <w:p w:rsidR="009245D6" w:rsidRPr="00D35299" w:rsidRDefault="009245D6" w:rsidP="003E753C">
            <w:pPr>
              <w:jc w:val="center"/>
              <w:rPr>
                <w:sz w:val="22"/>
              </w:rPr>
            </w:pPr>
            <w:r w:rsidRPr="00D35299">
              <w:rPr>
                <w:rFonts w:hint="eastAsia"/>
                <w:sz w:val="22"/>
              </w:rPr>
              <w:t>-</w:t>
            </w: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p>
        </w:tc>
        <w:tc>
          <w:tcPr>
            <w:tcW w:w="555" w:type="pct"/>
            <w:vAlign w:val="center"/>
          </w:tcPr>
          <w:p w:rsidR="009245D6" w:rsidRPr="00D35299" w:rsidRDefault="009245D6" w:rsidP="003E753C">
            <w:pPr>
              <w:jc w:val="center"/>
              <w:rPr>
                <w:sz w:val="22"/>
              </w:rPr>
            </w:pPr>
          </w:p>
        </w:tc>
        <w:tc>
          <w:tcPr>
            <w:tcW w:w="556" w:type="pct"/>
            <w:vAlign w:val="center"/>
          </w:tcPr>
          <w:p w:rsidR="009245D6" w:rsidRPr="00D35299" w:rsidRDefault="009245D6" w:rsidP="003E753C">
            <w:pPr>
              <w:jc w:val="center"/>
              <w:rPr>
                <w:sz w:val="22"/>
              </w:rPr>
            </w:pPr>
            <w:r w:rsidRPr="00D35299">
              <w:rPr>
                <w:rFonts w:hint="eastAsia"/>
                <w:sz w:val="22"/>
              </w:rPr>
              <w:t>-</w:t>
            </w:r>
          </w:p>
        </w:tc>
        <w:tc>
          <w:tcPr>
            <w:tcW w:w="555" w:type="pct"/>
            <w:vAlign w:val="center"/>
          </w:tcPr>
          <w:p w:rsidR="009245D6" w:rsidRPr="00D35299" w:rsidRDefault="009245D6" w:rsidP="003E753C">
            <w:pPr>
              <w:jc w:val="center"/>
              <w:rPr>
                <w:sz w:val="22"/>
              </w:rPr>
            </w:pPr>
            <w:r w:rsidRPr="00D35299">
              <w:rPr>
                <w:rFonts w:hint="eastAsia"/>
                <w:sz w:val="22"/>
              </w:rPr>
              <w:t>-</w:t>
            </w:r>
          </w:p>
        </w:tc>
      </w:tr>
    </w:tbl>
    <w:p w:rsidR="009245D6" w:rsidRPr="00D35299" w:rsidRDefault="009245D6" w:rsidP="009245D6">
      <w:pPr>
        <w:ind w:left="6300" w:firstLine="420"/>
        <w:jc w:val="right"/>
      </w:pPr>
      <w:r w:rsidRPr="00D35299">
        <w:rPr>
          <w:rFonts w:hint="eastAsia"/>
        </w:rPr>
        <w:t>单位：元或</w:t>
      </w:r>
      <w:r w:rsidRPr="00D35299">
        <w:t>股</w:t>
      </w:r>
    </w:p>
    <w:p w:rsidR="00D23C38" w:rsidRDefault="00A47D53">
      <w:pPr>
        <w:pStyle w:val="2"/>
        <w:spacing w:before="100" w:after="100" w:line="240" w:lineRule="auto"/>
        <w:rPr>
          <w:rFonts w:eastAsia="微软雅黑"/>
          <w:sz w:val="22"/>
        </w:rPr>
      </w:pPr>
      <w:r>
        <w:rPr>
          <w:rFonts w:eastAsia="微软雅黑" w:hint="eastAsia"/>
          <w:sz w:val="22"/>
        </w:rPr>
        <w:t>二、员工情况</w:t>
      </w:r>
    </w:p>
    <w:p w:rsidR="00D23C38" w:rsidRDefault="00A47D53">
      <w:pPr>
        <w:pStyle w:val="3"/>
        <w:spacing w:line="240" w:lineRule="auto"/>
        <w:rPr>
          <w:sz w:val="21"/>
        </w:rPr>
      </w:pPr>
      <w:r>
        <w:rPr>
          <w:rFonts w:hint="eastAsia"/>
          <w:sz w:val="21"/>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D23C38">
        <w:tc>
          <w:tcPr>
            <w:tcW w:w="3686"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3118"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2977"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D23C38">
        <w:tc>
          <w:tcPr>
            <w:tcW w:w="3686" w:type="dxa"/>
          </w:tcPr>
          <w:p w:rsidR="00D23C38" w:rsidRDefault="00D23C38">
            <w:pPr>
              <w:tabs>
                <w:tab w:val="left" w:pos="5140"/>
              </w:tabs>
              <w:jc w:val="center"/>
              <w:rPr>
                <w:rFonts w:asciiTheme="minorEastAsia" w:hAnsiTheme="minorEastAsia"/>
                <w:color w:val="000000" w:themeColor="text1"/>
                <w:sz w:val="22"/>
              </w:rPr>
            </w:pPr>
          </w:p>
        </w:tc>
        <w:tc>
          <w:tcPr>
            <w:tcW w:w="3118" w:type="dxa"/>
          </w:tcPr>
          <w:p w:rsidR="00D23C38" w:rsidRDefault="00D23C38">
            <w:pPr>
              <w:tabs>
                <w:tab w:val="left" w:pos="5140"/>
              </w:tabs>
              <w:jc w:val="center"/>
              <w:rPr>
                <w:rFonts w:asciiTheme="minorEastAsia" w:hAnsiTheme="minorEastAsia"/>
                <w:color w:val="000000" w:themeColor="text1"/>
                <w:sz w:val="22"/>
              </w:rPr>
            </w:pPr>
          </w:p>
        </w:tc>
        <w:tc>
          <w:tcPr>
            <w:tcW w:w="2977" w:type="dxa"/>
          </w:tcPr>
          <w:p w:rsidR="00D23C38" w:rsidRDefault="00D23C38">
            <w:pPr>
              <w:tabs>
                <w:tab w:val="left" w:pos="5140"/>
              </w:tabs>
              <w:jc w:val="center"/>
              <w:rPr>
                <w:rFonts w:asciiTheme="minorEastAsia" w:hAnsiTheme="minorEastAsia"/>
                <w:color w:val="000000" w:themeColor="text1"/>
                <w:sz w:val="22"/>
              </w:rPr>
            </w:pPr>
          </w:p>
        </w:tc>
      </w:tr>
      <w:tr w:rsidR="00D23C38">
        <w:tc>
          <w:tcPr>
            <w:tcW w:w="3686" w:type="dxa"/>
          </w:tcPr>
          <w:p w:rsidR="00D23C38" w:rsidRDefault="00D23C38">
            <w:pPr>
              <w:tabs>
                <w:tab w:val="left" w:pos="5140"/>
              </w:tabs>
              <w:jc w:val="center"/>
              <w:rPr>
                <w:rFonts w:asciiTheme="minorEastAsia" w:hAnsiTheme="minorEastAsia"/>
                <w:color w:val="000000" w:themeColor="text1"/>
                <w:sz w:val="22"/>
              </w:rPr>
            </w:pPr>
          </w:p>
        </w:tc>
        <w:tc>
          <w:tcPr>
            <w:tcW w:w="3118" w:type="dxa"/>
          </w:tcPr>
          <w:p w:rsidR="00D23C38" w:rsidRDefault="00D23C38">
            <w:pPr>
              <w:tabs>
                <w:tab w:val="left" w:pos="5140"/>
              </w:tabs>
              <w:jc w:val="center"/>
              <w:rPr>
                <w:rFonts w:asciiTheme="minorEastAsia" w:hAnsiTheme="minorEastAsia"/>
                <w:color w:val="000000" w:themeColor="text1"/>
                <w:sz w:val="22"/>
              </w:rPr>
            </w:pPr>
          </w:p>
        </w:tc>
        <w:tc>
          <w:tcPr>
            <w:tcW w:w="2977" w:type="dxa"/>
          </w:tcPr>
          <w:p w:rsidR="00D23C38" w:rsidRDefault="00D23C38">
            <w:pPr>
              <w:tabs>
                <w:tab w:val="left" w:pos="5140"/>
              </w:tabs>
              <w:jc w:val="center"/>
              <w:rPr>
                <w:rFonts w:asciiTheme="minorEastAsia" w:hAnsiTheme="minorEastAsia"/>
                <w:color w:val="000000" w:themeColor="text1"/>
                <w:sz w:val="22"/>
              </w:rPr>
            </w:pPr>
          </w:p>
        </w:tc>
      </w:tr>
      <w:tr w:rsidR="00D23C38">
        <w:tc>
          <w:tcPr>
            <w:tcW w:w="3686" w:type="dxa"/>
          </w:tcPr>
          <w:p w:rsidR="00D23C38" w:rsidRDefault="00D23C38">
            <w:pPr>
              <w:tabs>
                <w:tab w:val="left" w:pos="5140"/>
              </w:tabs>
              <w:jc w:val="center"/>
              <w:rPr>
                <w:rFonts w:asciiTheme="minorEastAsia" w:hAnsiTheme="minorEastAsia"/>
                <w:color w:val="000000" w:themeColor="text1"/>
                <w:sz w:val="22"/>
              </w:rPr>
            </w:pPr>
          </w:p>
        </w:tc>
        <w:tc>
          <w:tcPr>
            <w:tcW w:w="3118" w:type="dxa"/>
          </w:tcPr>
          <w:p w:rsidR="00D23C38" w:rsidRDefault="00D23C38">
            <w:pPr>
              <w:tabs>
                <w:tab w:val="left" w:pos="5140"/>
              </w:tabs>
              <w:jc w:val="center"/>
              <w:rPr>
                <w:rFonts w:asciiTheme="minorEastAsia" w:hAnsiTheme="minorEastAsia"/>
                <w:color w:val="000000" w:themeColor="text1"/>
                <w:sz w:val="22"/>
              </w:rPr>
            </w:pPr>
          </w:p>
        </w:tc>
        <w:tc>
          <w:tcPr>
            <w:tcW w:w="2977" w:type="dxa"/>
          </w:tcPr>
          <w:p w:rsidR="00D23C38" w:rsidRDefault="00D23C38">
            <w:pPr>
              <w:tabs>
                <w:tab w:val="left" w:pos="5140"/>
              </w:tabs>
              <w:jc w:val="center"/>
              <w:rPr>
                <w:rFonts w:asciiTheme="minorEastAsia" w:hAnsiTheme="minorEastAsia"/>
                <w:color w:val="000000" w:themeColor="text1"/>
                <w:sz w:val="22"/>
              </w:rPr>
            </w:pPr>
          </w:p>
        </w:tc>
      </w:tr>
      <w:tr w:rsidR="00D23C38">
        <w:tc>
          <w:tcPr>
            <w:tcW w:w="3686" w:type="dxa"/>
          </w:tcPr>
          <w:p w:rsidR="00D23C38" w:rsidRDefault="00D23C38">
            <w:pPr>
              <w:tabs>
                <w:tab w:val="left" w:pos="5140"/>
              </w:tabs>
              <w:jc w:val="center"/>
              <w:rPr>
                <w:rFonts w:asciiTheme="minorEastAsia" w:hAnsiTheme="minorEastAsia"/>
                <w:color w:val="000000" w:themeColor="text1"/>
                <w:sz w:val="22"/>
              </w:rPr>
            </w:pPr>
          </w:p>
        </w:tc>
        <w:tc>
          <w:tcPr>
            <w:tcW w:w="3118" w:type="dxa"/>
          </w:tcPr>
          <w:p w:rsidR="00D23C38" w:rsidRDefault="00D23C38">
            <w:pPr>
              <w:tabs>
                <w:tab w:val="left" w:pos="5140"/>
              </w:tabs>
              <w:jc w:val="center"/>
              <w:rPr>
                <w:rFonts w:asciiTheme="minorEastAsia" w:hAnsiTheme="minorEastAsia"/>
                <w:color w:val="000000" w:themeColor="text1"/>
                <w:sz w:val="22"/>
              </w:rPr>
            </w:pPr>
          </w:p>
        </w:tc>
        <w:tc>
          <w:tcPr>
            <w:tcW w:w="2977" w:type="dxa"/>
          </w:tcPr>
          <w:p w:rsidR="00D23C38" w:rsidRDefault="00D23C38">
            <w:pPr>
              <w:tabs>
                <w:tab w:val="left" w:pos="5140"/>
              </w:tabs>
              <w:jc w:val="center"/>
              <w:rPr>
                <w:rFonts w:asciiTheme="minorEastAsia" w:hAnsiTheme="minorEastAsia"/>
                <w:color w:val="000000" w:themeColor="text1"/>
                <w:sz w:val="22"/>
              </w:rPr>
            </w:pPr>
          </w:p>
        </w:tc>
      </w:tr>
      <w:tr w:rsidR="00D23C38">
        <w:tc>
          <w:tcPr>
            <w:tcW w:w="3686" w:type="dxa"/>
          </w:tcPr>
          <w:p w:rsidR="00D23C38" w:rsidRDefault="00A47D53">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18" w:type="dxa"/>
          </w:tcPr>
          <w:p w:rsidR="00D23C38" w:rsidRDefault="00D23C38">
            <w:pPr>
              <w:tabs>
                <w:tab w:val="left" w:pos="5140"/>
              </w:tabs>
              <w:jc w:val="center"/>
              <w:rPr>
                <w:rFonts w:asciiTheme="minorEastAsia" w:hAnsiTheme="minorEastAsia"/>
                <w:color w:val="000000" w:themeColor="text1"/>
                <w:sz w:val="22"/>
              </w:rPr>
            </w:pPr>
          </w:p>
        </w:tc>
        <w:tc>
          <w:tcPr>
            <w:tcW w:w="2977" w:type="dxa"/>
          </w:tcPr>
          <w:p w:rsidR="00D23C38" w:rsidRDefault="00D23C38">
            <w:pPr>
              <w:tabs>
                <w:tab w:val="left" w:pos="5140"/>
              </w:tabs>
              <w:jc w:val="center"/>
              <w:rPr>
                <w:rFonts w:asciiTheme="minorEastAsia" w:hAnsiTheme="minorEastAsia"/>
                <w:color w:val="000000" w:themeColor="text1"/>
                <w:sz w:val="22"/>
              </w:rPr>
            </w:pPr>
          </w:p>
        </w:tc>
      </w:tr>
      <w:tr w:rsidR="00D23C38">
        <w:tc>
          <w:tcPr>
            <w:tcW w:w="3686" w:type="dxa"/>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3118" w:type="dxa"/>
          </w:tcPr>
          <w:p w:rsidR="00D23C38" w:rsidRDefault="00D23C38">
            <w:pPr>
              <w:tabs>
                <w:tab w:val="left" w:pos="5140"/>
              </w:tabs>
              <w:jc w:val="center"/>
              <w:rPr>
                <w:rFonts w:asciiTheme="minorEastAsia" w:hAnsiTheme="minorEastAsia"/>
                <w:b/>
                <w:color w:val="000000" w:themeColor="text1"/>
                <w:sz w:val="22"/>
              </w:rPr>
            </w:pPr>
          </w:p>
        </w:tc>
        <w:tc>
          <w:tcPr>
            <w:tcW w:w="2977" w:type="dxa"/>
          </w:tcPr>
          <w:p w:rsidR="00D23C38" w:rsidRDefault="00D23C38">
            <w:pPr>
              <w:tabs>
                <w:tab w:val="left" w:pos="5140"/>
              </w:tabs>
              <w:jc w:val="center"/>
              <w:rPr>
                <w:rFonts w:asciiTheme="minorEastAsia" w:hAnsiTheme="minorEastAsia"/>
                <w:b/>
                <w:color w:val="000000" w:themeColor="text1"/>
                <w:sz w:val="22"/>
              </w:rPr>
            </w:pPr>
          </w:p>
        </w:tc>
      </w:tr>
    </w:tbl>
    <w:p w:rsidR="00D23C38" w:rsidRDefault="00A47D53">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注</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可以分类为</w:t>
      </w:r>
      <w:r>
        <w:rPr>
          <w:rFonts w:asciiTheme="minorEastAsia" w:eastAsiaTheme="minorEastAsia" w:hAnsiTheme="minorEastAsia" w:hint="eastAsia"/>
          <w:i/>
          <w:color w:val="FF0000"/>
          <w:szCs w:val="21"/>
        </w:rPr>
        <w:t>：管理人员、生产人员、销售人员、技术人员、财务人员、行政</w:t>
      </w:r>
      <w:r>
        <w:rPr>
          <w:rFonts w:asciiTheme="minorEastAsia" w:eastAsiaTheme="minorEastAsia" w:hAnsiTheme="minorEastAsia"/>
          <w:i/>
          <w:color w:val="FF0000"/>
          <w:szCs w:val="21"/>
        </w:rPr>
        <w:t>人员</w:t>
      </w:r>
      <w:r>
        <w:rPr>
          <w:rFonts w:asciiTheme="minorEastAsia" w:eastAsiaTheme="minorEastAsia" w:hAnsiTheme="minorEastAsia" w:hint="eastAsia"/>
          <w:i/>
          <w:color w:val="FF0000"/>
          <w:szCs w:val="21"/>
        </w:rPr>
        <w:t>等。</w:t>
      </w:r>
    </w:p>
    <w:p w:rsidR="00D23C38" w:rsidRDefault="00A47D53">
      <w:pPr>
        <w:pStyle w:val="3"/>
        <w:spacing w:line="240" w:lineRule="auto"/>
        <w:rPr>
          <w:sz w:val="21"/>
        </w:rPr>
      </w:pPr>
      <w:r>
        <w:rPr>
          <w:rFonts w:hint="eastAsia"/>
          <w:sz w:val="21"/>
        </w:rPr>
        <w:t>（二）核心员工（公司及控股子公司）基本情况及变动情况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D23C38">
        <w:tc>
          <w:tcPr>
            <w:tcW w:w="2927" w:type="dxa"/>
            <w:shd w:val="pct10" w:color="auto" w:fill="auto"/>
            <w:vAlign w:val="center"/>
          </w:tcPr>
          <w:p w:rsidR="00D23C38" w:rsidRDefault="00A47D53">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0" w:color="auto" w:fill="auto"/>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D23C38" w:rsidRDefault="00A47D5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D23C38">
        <w:tc>
          <w:tcPr>
            <w:tcW w:w="2927" w:type="dxa"/>
          </w:tcPr>
          <w:p w:rsidR="00D23C38" w:rsidRDefault="00A47D5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4"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4" w:type="dxa"/>
          </w:tcPr>
          <w:p w:rsidR="00D23C38" w:rsidRDefault="00D23C38">
            <w:pPr>
              <w:tabs>
                <w:tab w:val="left" w:pos="5140"/>
              </w:tabs>
              <w:jc w:val="center"/>
              <w:rPr>
                <w:rFonts w:asciiTheme="minorEastAsia" w:eastAsiaTheme="minorEastAsia" w:hAnsiTheme="minorEastAsia"/>
                <w:color w:val="000000" w:themeColor="text1"/>
                <w:sz w:val="22"/>
              </w:rPr>
            </w:pPr>
          </w:p>
        </w:tc>
      </w:tr>
      <w:tr w:rsidR="00D23C38">
        <w:tc>
          <w:tcPr>
            <w:tcW w:w="2927" w:type="dxa"/>
          </w:tcPr>
          <w:p w:rsidR="00D23C38" w:rsidRDefault="00A47D5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4"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14" w:type="dxa"/>
          </w:tcPr>
          <w:p w:rsidR="00D23C38" w:rsidRDefault="00D23C38">
            <w:pPr>
              <w:tabs>
                <w:tab w:val="left" w:pos="5140"/>
              </w:tabs>
              <w:jc w:val="center"/>
              <w:rPr>
                <w:rFonts w:asciiTheme="minorEastAsia" w:eastAsiaTheme="minorEastAsia" w:hAnsiTheme="minorEastAsia"/>
                <w:color w:val="000000" w:themeColor="text1"/>
                <w:sz w:val="22"/>
              </w:rPr>
            </w:pPr>
          </w:p>
        </w:tc>
      </w:tr>
    </w:tbl>
    <w:p w:rsidR="00D23C38" w:rsidRDefault="00A47D53">
      <w:pPr>
        <w:rPr>
          <w:b/>
        </w:rPr>
      </w:pPr>
      <w:r>
        <w:rPr>
          <w:rFonts w:hint="eastAsia"/>
          <w:b/>
        </w:rPr>
        <w:t>核心员工</w:t>
      </w:r>
      <w:r>
        <w:rPr>
          <w:b/>
        </w:rPr>
        <w:t>的变动</w:t>
      </w:r>
      <w:r>
        <w:rPr>
          <w:rFonts w:hint="eastAsia"/>
          <w:b/>
        </w:rPr>
        <w:t>情况：</w:t>
      </w:r>
    </w:p>
    <w:tbl>
      <w:tblPr>
        <w:tblStyle w:val="13"/>
        <w:tblW w:w="9781" w:type="dxa"/>
        <w:tblInd w:w="-572" w:type="dxa"/>
        <w:tblLook w:val="04A0" w:firstRow="1" w:lastRow="0" w:firstColumn="1" w:lastColumn="0" w:noHBand="0" w:noVBand="1"/>
      </w:tblPr>
      <w:tblGrid>
        <w:gridCol w:w="9781"/>
      </w:tblGrid>
      <w:tr w:rsidR="00D23C3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rsidR="00D23C38" w:rsidRDefault="00D23C38">
            <w:pPr>
              <w:tabs>
                <w:tab w:val="left" w:pos="5140"/>
              </w:tabs>
              <w:rPr>
                <w:rFonts w:asciiTheme="minorEastAsia" w:eastAsiaTheme="minorEastAsia" w:hAnsiTheme="minorEastAsia"/>
                <w:color w:val="000000" w:themeColor="text1"/>
                <w:szCs w:val="21"/>
              </w:rPr>
            </w:pPr>
          </w:p>
        </w:tc>
      </w:tr>
    </w:tbl>
    <w:p w:rsidR="00D23C38" w:rsidRDefault="00A47D53">
      <w:pPr>
        <w:pStyle w:val="1"/>
        <w:spacing w:before="100" w:after="100" w:line="240" w:lineRule="auto"/>
        <w:jc w:val="center"/>
        <w:rPr>
          <w:rFonts w:ascii="黑体" w:eastAsia="黑体" w:hAnsi="黑体"/>
          <w:color w:val="000000" w:themeColor="text1"/>
          <w:sz w:val="36"/>
          <w:szCs w:val="28"/>
        </w:rPr>
      </w:pPr>
      <w:r>
        <w:rPr>
          <w:rFonts w:ascii="黑体" w:eastAsia="黑体" w:hAnsi="黑体"/>
          <w:color w:val="000000" w:themeColor="text1"/>
          <w:sz w:val="36"/>
          <w:szCs w:val="28"/>
        </w:rPr>
        <w:br w:type="page"/>
      </w:r>
    </w:p>
    <w:p w:rsidR="00D23C38" w:rsidRDefault="00A47D53">
      <w:pPr>
        <w:pStyle w:val="1"/>
        <w:spacing w:before="100" w:after="100" w:line="240" w:lineRule="auto"/>
        <w:jc w:val="center"/>
        <w:rPr>
          <w:rFonts w:eastAsia="黑体"/>
          <w:sz w:val="36"/>
        </w:rPr>
      </w:pPr>
      <w:r>
        <w:rPr>
          <w:rFonts w:eastAsia="黑体" w:hint="eastAsia"/>
          <w:sz w:val="36"/>
        </w:rPr>
        <w:lastRenderedPageBreak/>
        <w:t>第六节</w:t>
      </w:r>
      <w:r>
        <w:rPr>
          <w:rFonts w:eastAsia="黑体"/>
          <w:sz w:val="36"/>
        </w:rPr>
        <w:t xml:space="preserve"> </w:t>
      </w:r>
      <w:r>
        <w:rPr>
          <w:rFonts w:eastAsia="黑体" w:hint="eastAsia"/>
          <w:sz w:val="36"/>
        </w:rPr>
        <w:t>财务会计报告</w:t>
      </w:r>
    </w:p>
    <w:p w:rsidR="00D23C38" w:rsidRDefault="00A47D53">
      <w:pPr>
        <w:pStyle w:val="2"/>
        <w:spacing w:before="100" w:after="100" w:line="240" w:lineRule="auto"/>
        <w:rPr>
          <w:rFonts w:eastAsia="微软雅黑"/>
          <w:sz w:val="22"/>
        </w:rPr>
      </w:pPr>
      <w:r>
        <w:rPr>
          <w:rFonts w:eastAsia="微软雅黑"/>
          <w:sz w:val="22"/>
        </w:rPr>
        <w:t>一</w:t>
      </w:r>
      <w:r>
        <w:rPr>
          <w:rFonts w:eastAsia="微软雅黑" w:hint="eastAsia"/>
          <w:sz w:val="22"/>
        </w:rPr>
        <w:t>、</w:t>
      </w:r>
      <w:r>
        <w:rPr>
          <w:rFonts w:eastAsia="微软雅黑"/>
          <w:sz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5"/>
          </w:tcPr>
          <w:p w:rsidR="00D23C38" w:rsidRDefault="00A47D5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5"/>
          </w:tcPr>
          <w:p w:rsidR="00D23C38" w:rsidRDefault="00A47D5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5"/>
          </w:tcPr>
          <w:p w:rsidR="00D23C38" w:rsidRDefault="00A47D5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下拉选项（多选）：无、强调事项段、其他事项段、持续经营重大不确定性段落、其他信息段落中包含其他信息存在未更正重大错报说明</w:t>
            </w: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5"/>
          </w:tcPr>
          <w:p w:rsidR="00D23C38" w:rsidRDefault="00D23C38">
            <w:pPr>
              <w:tabs>
                <w:tab w:val="left" w:pos="5140"/>
              </w:tabs>
              <w:rPr>
                <w:rFonts w:asciiTheme="minorEastAsia" w:eastAsiaTheme="minorEastAsia" w:hAnsiTheme="minorEastAsia"/>
                <w:color w:val="FF0000"/>
                <w:sz w:val="22"/>
              </w:rPr>
            </w:pP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5"/>
          </w:tcPr>
          <w:p w:rsidR="00D23C38" w:rsidRDefault="00A47D53">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立信会计师事务所（特殊普通合伙）。</w:t>
            </w:r>
            <w:r>
              <w:rPr>
                <w:rFonts w:ascii="宋体" w:hAnsi="宋体"/>
                <w:color w:val="FF0000"/>
                <w:kern w:val="0"/>
                <w:sz w:val="22"/>
              </w:rPr>
              <w:t>）</w:t>
            </w: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5"/>
          </w:tcPr>
          <w:p w:rsidR="00D23C38" w:rsidRDefault="00A47D53">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D23C38">
        <w:tc>
          <w:tcPr>
            <w:tcW w:w="297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5"/>
          </w:tcPr>
          <w:p w:rsidR="00D23C38" w:rsidRDefault="00A47D5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D23C3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rsidR="00D23C38" w:rsidRDefault="00A47D5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rsidR="00D23C38" w:rsidRDefault="00A47D5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rsidR="00D23C38" w:rsidRDefault="00A47D5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rsidR="00D23C38" w:rsidRDefault="00A47D5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rsidR="00D23C38" w:rsidRDefault="00A47D5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D23C38">
        <w:trPr>
          <w:trHeight w:val="956"/>
        </w:trPr>
        <w:tc>
          <w:tcPr>
            <w:tcW w:w="9640" w:type="dxa"/>
            <w:gridSpan w:val="6"/>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D23C38" w:rsidRDefault="00D23C38">
            <w:pPr>
              <w:tabs>
                <w:tab w:val="left" w:pos="5140"/>
              </w:tabs>
              <w:rPr>
                <w:rFonts w:asciiTheme="minorEastAsia" w:eastAsiaTheme="minorEastAsia" w:hAnsiTheme="minorEastAsia"/>
                <w:color w:val="000000" w:themeColor="text1"/>
                <w:sz w:val="22"/>
              </w:rPr>
            </w:pPr>
          </w:p>
          <w:p w:rsidR="00D23C38" w:rsidRDefault="00D23C38">
            <w:pPr>
              <w:tabs>
                <w:tab w:val="left" w:pos="5140"/>
              </w:tabs>
              <w:rPr>
                <w:rFonts w:asciiTheme="minorEastAsia" w:eastAsiaTheme="minorEastAsia" w:hAnsiTheme="minorEastAsia"/>
                <w:color w:val="000000" w:themeColor="text1"/>
                <w:sz w:val="22"/>
              </w:rPr>
            </w:pPr>
          </w:p>
          <w:p w:rsidR="00D23C38" w:rsidRDefault="00D23C38">
            <w:pPr>
              <w:tabs>
                <w:tab w:val="left" w:pos="5140"/>
              </w:tabs>
              <w:rPr>
                <w:rFonts w:asciiTheme="minorEastAsia" w:eastAsiaTheme="minorEastAsia" w:hAnsiTheme="minorEastAsia"/>
                <w:color w:val="000000" w:themeColor="text1"/>
                <w:sz w:val="22"/>
              </w:rPr>
            </w:pPr>
          </w:p>
          <w:p w:rsidR="00D23C38" w:rsidRDefault="00D23C38">
            <w:pPr>
              <w:tabs>
                <w:tab w:val="left" w:pos="5140"/>
              </w:tabs>
              <w:rPr>
                <w:rFonts w:asciiTheme="minorEastAsia" w:eastAsiaTheme="minorEastAsia" w:hAnsiTheme="minorEastAsia"/>
                <w:color w:val="000000" w:themeColor="text1"/>
                <w:sz w:val="22"/>
              </w:rPr>
            </w:pPr>
          </w:p>
        </w:tc>
      </w:tr>
    </w:tbl>
    <w:p w:rsidR="00D23C38" w:rsidRDefault="00A47D53">
      <w:pPr>
        <w:pStyle w:val="2"/>
        <w:spacing w:before="100" w:after="100" w:line="240" w:lineRule="auto"/>
        <w:rPr>
          <w:rFonts w:eastAsia="微软雅黑"/>
          <w:sz w:val="22"/>
        </w:rPr>
      </w:pPr>
      <w:r>
        <w:rPr>
          <w:rFonts w:eastAsia="微软雅黑"/>
          <w:sz w:val="22"/>
        </w:rPr>
        <w:t>二</w:t>
      </w:r>
      <w:r>
        <w:rPr>
          <w:rFonts w:eastAsia="微软雅黑" w:hint="eastAsia"/>
          <w:sz w:val="22"/>
        </w:rPr>
        <w:t>、</w:t>
      </w:r>
      <w:r>
        <w:rPr>
          <w:rFonts w:eastAsia="微软雅黑"/>
          <w:sz w:val="22"/>
        </w:rPr>
        <w:t>财务报表</w:t>
      </w:r>
    </w:p>
    <w:p w:rsidR="00D23C38" w:rsidRDefault="00A47D53">
      <w:pPr>
        <w:pStyle w:val="3"/>
        <w:spacing w:line="240" w:lineRule="auto"/>
        <w:rPr>
          <w:sz w:val="21"/>
        </w:rPr>
      </w:pPr>
      <w:r>
        <w:rPr>
          <w:rFonts w:hint="eastAsia"/>
          <w:sz w:val="21"/>
        </w:rPr>
        <w:t>（一）合并资产负债表</w:t>
      </w:r>
    </w:p>
    <w:p w:rsidR="00D23C38" w:rsidRDefault="00A47D53">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449"/>
        <w:gridCol w:w="2375"/>
      </w:tblGrid>
      <w:tr w:rsidR="00D23C38">
        <w:tc>
          <w:tcPr>
            <w:tcW w:w="1544" w:type="pct"/>
            <w:tcBorders>
              <w:bottom w:val="single" w:sz="4" w:space="0" w:color="5B9BD5" w:themeColor="accent1"/>
            </w:tcBorders>
            <w:shd w:val="pct10" w:color="auto" w:fill="FFFFFF" w:themeFill="background1"/>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69"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年6月30日</w:t>
            </w:r>
          </w:p>
        </w:tc>
        <w:tc>
          <w:tcPr>
            <w:tcW w:w="1231"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w:t>
            </w:r>
            <w:r w:rsidR="00A47D53">
              <w:rPr>
                <w:rFonts w:asciiTheme="minorEastAsia" w:eastAsiaTheme="minorEastAsia" w:hAnsiTheme="minorEastAsia"/>
                <w:b/>
                <w:sz w:val="18"/>
                <w:szCs w:val="18"/>
              </w:rPr>
              <w:t>12</w:t>
            </w:r>
            <w:r w:rsidR="00A47D53">
              <w:rPr>
                <w:rFonts w:asciiTheme="minorEastAsia" w:eastAsiaTheme="minorEastAsia" w:hAnsiTheme="minorEastAsia" w:hint="eastAsia"/>
                <w:b/>
                <w:sz w:val="18"/>
                <w:szCs w:val="18"/>
              </w:rPr>
              <w:t>月3</w:t>
            </w:r>
            <w:r w:rsidR="00A47D53">
              <w:rPr>
                <w:rFonts w:asciiTheme="minorEastAsia" w:eastAsiaTheme="minorEastAsia" w:hAnsiTheme="minorEastAsia"/>
                <w:b/>
                <w:sz w:val="18"/>
                <w:szCs w:val="18"/>
              </w:rPr>
              <w:t>1</w:t>
            </w:r>
            <w:r w:rsidR="00A47D53">
              <w:rPr>
                <w:rFonts w:asciiTheme="minorEastAsia" w:eastAsiaTheme="minorEastAsia" w:hAnsiTheme="minorEastAsia" w:hint="eastAsia"/>
                <w:b/>
                <w:sz w:val="18"/>
                <w:szCs w:val="18"/>
              </w:rPr>
              <w:t>日</w:t>
            </w: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rsidR="00D23C38" w:rsidRDefault="00A47D53">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rPr>
                <w:sz w:val="18"/>
                <w:szCs w:val="18"/>
              </w:rPr>
            </w:pPr>
            <w:r>
              <w:rPr>
                <w:rFonts w:hint="eastAsia"/>
                <w:sz w:val="18"/>
                <w:szCs w:val="18"/>
              </w:rPr>
              <w:t>应收票据</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rPr>
                <w:sz w:val="18"/>
                <w:szCs w:val="18"/>
              </w:rPr>
            </w:pPr>
            <w:r>
              <w:rPr>
                <w:rFonts w:hint="eastAsia"/>
                <w:sz w:val="18"/>
                <w:szCs w:val="18"/>
              </w:rPr>
              <w:t>应收</w:t>
            </w:r>
            <w:r>
              <w:rPr>
                <w:sz w:val="18"/>
                <w:szCs w:val="18"/>
              </w:rPr>
              <w:t>款项融资</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rPr>
                <w:rFonts w:asciiTheme="minorEastAsia" w:eastAsiaTheme="minorEastAsia" w:hAnsiTheme="minorEastAsia"/>
                <w:sz w:val="18"/>
                <w:szCs w:val="18"/>
              </w:rPr>
            </w:pPr>
            <w:r>
              <w:rPr>
                <w:rFonts w:hint="eastAsia"/>
                <w:sz w:val="18"/>
                <w:szCs w:val="18"/>
              </w:rPr>
              <w:t>其中：应收利息</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买入返售金融资产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9245D6">
        <w:tc>
          <w:tcPr>
            <w:tcW w:w="1544" w:type="pct"/>
            <w:shd w:val="pct10" w:color="auto" w:fill="FFFFFF" w:themeFill="background1"/>
            <w:vAlign w:val="center"/>
          </w:tcPr>
          <w:p w:rsidR="009245D6" w:rsidRDefault="009245D6">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9245D6" w:rsidRDefault="009245D6">
            <w:pPr>
              <w:jc w:val="right"/>
              <w:rPr>
                <w:rFonts w:asciiTheme="minorEastAsia" w:eastAsiaTheme="minorEastAsia" w:hAnsiTheme="minorEastAsia" w:cs="宋体"/>
                <w:color w:val="000000"/>
                <w:sz w:val="18"/>
                <w:szCs w:val="18"/>
              </w:rPr>
            </w:pPr>
          </w:p>
        </w:tc>
        <w:tc>
          <w:tcPr>
            <w:tcW w:w="1269"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c>
          <w:tcPr>
            <w:tcW w:w="1231"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tcBorders>
              <w:bottom w:val="single" w:sz="4" w:space="0" w:color="5B9BD5" w:themeColor="accent1"/>
            </w:tcBorders>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auto"/>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435"/>
        </w:trPr>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276"/>
        </w:trPr>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276"/>
        </w:trPr>
        <w:tc>
          <w:tcPr>
            <w:tcW w:w="1544"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9245D6">
        <w:tc>
          <w:tcPr>
            <w:tcW w:w="1544" w:type="pct"/>
            <w:shd w:val="pct10" w:color="auto" w:fill="FFFFFF" w:themeFill="background1"/>
            <w:vAlign w:val="center"/>
          </w:tcPr>
          <w:p w:rsidR="009245D6" w:rsidRDefault="009245D6">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9245D6" w:rsidRDefault="009245D6">
            <w:pPr>
              <w:jc w:val="right"/>
              <w:rPr>
                <w:rFonts w:asciiTheme="minorEastAsia" w:eastAsiaTheme="minorEastAsia" w:hAnsiTheme="minorEastAsia" w:cs="宋体"/>
                <w:color w:val="000000"/>
                <w:sz w:val="18"/>
                <w:szCs w:val="18"/>
              </w:rPr>
            </w:pPr>
          </w:p>
        </w:tc>
        <w:tc>
          <w:tcPr>
            <w:tcW w:w="1269"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c>
          <w:tcPr>
            <w:tcW w:w="1231"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9245D6">
        <w:tc>
          <w:tcPr>
            <w:tcW w:w="1544" w:type="pct"/>
            <w:shd w:val="pct10" w:color="auto" w:fill="FFFFFF" w:themeFill="background1"/>
            <w:vAlign w:val="center"/>
          </w:tcPr>
          <w:p w:rsidR="009245D6" w:rsidRDefault="009245D6">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c>
          <w:tcPr>
            <w:tcW w:w="1269"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c>
          <w:tcPr>
            <w:tcW w:w="1231" w:type="pct"/>
            <w:shd w:val="clear" w:color="auto" w:fill="auto"/>
          </w:tcPr>
          <w:p w:rsidR="009245D6" w:rsidRDefault="009245D6">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tcBorders>
              <w:bottom w:val="single" w:sz="4" w:space="0" w:color="5B9BD5" w:themeColor="accent1"/>
            </w:tcBorders>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auto"/>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auto"/>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305"/>
        </w:trPr>
        <w:tc>
          <w:tcPr>
            <w:tcW w:w="1544"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widowControl/>
              <w:jc w:val="left"/>
              <w:rPr>
                <w:sz w:val="18"/>
                <w:szCs w:val="18"/>
              </w:rPr>
            </w:pPr>
            <w:r>
              <w:rPr>
                <w:rFonts w:hint="eastAsia"/>
                <w:sz w:val="18"/>
                <w:szCs w:val="18"/>
              </w:rPr>
              <w:t>应付票据</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卖出回购金融资产款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吸收存款及同业存放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tcPr>
          <w:p w:rsidR="00D23C38" w:rsidRDefault="00A47D53">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tcBorders>
              <w:bottom w:val="single" w:sz="4" w:space="0" w:color="5B9BD5" w:themeColor="accent1"/>
            </w:tcBorders>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auto"/>
            <w:vAlign w:val="center"/>
          </w:tcPr>
          <w:p w:rsidR="00D23C38" w:rsidRDefault="00A47D5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435"/>
        </w:trPr>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435"/>
        </w:trPr>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435"/>
        </w:trPr>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永续债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435"/>
        </w:trPr>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tcBorders>
              <w:bottom w:val="single" w:sz="4" w:space="0" w:color="5B9BD5" w:themeColor="accent1"/>
            </w:tcBorders>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195"/>
        </w:trPr>
        <w:tc>
          <w:tcPr>
            <w:tcW w:w="1544" w:type="pct"/>
            <w:shd w:val="pct10" w:color="auto" w:fill="auto"/>
            <w:vAlign w:val="center"/>
          </w:tcPr>
          <w:p w:rsidR="00D23C38" w:rsidRDefault="00A47D5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auto"/>
            <w:vAlign w:val="center"/>
          </w:tcPr>
          <w:p w:rsidR="00D23C38" w:rsidRDefault="00A47D5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276"/>
        </w:trPr>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未分配利润</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归属于母公司所有者权益合计</w:t>
            </w:r>
          </w:p>
        </w:tc>
        <w:tc>
          <w:tcPr>
            <w:tcW w:w="956"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c>
          <w:tcPr>
            <w:tcW w:w="1544" w:type="pct"/>
            <w:tcBorders>
              <w:bottom w:val="single" w:sz="4" w:space="0" w:color="5B9BD5" w:themeColor="accent1"/>
            </w:tcBorders>
            <w:shd w:val="pct10" w:color="auto" w:fill="FFFFFF" w:themeFill="background1"/>
            <w:vAlign w:val="center"/>
          </w:tcPr>
          <w:p w:rsidR="00D23C38" w:rsidRDefault="00A47D5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D23C38" w:rsidRDefault="00D23C38">
            <w:pPr>
              <w:widowControl/>
              <w:jc w:val="right"/>
              <w:rPr>
                <w:rFonts w:asciiTheme="minorEastAsia" w:eastAsiaTheme="minorEastAsia" w:hAnsiTheme="minorEastAsia" w:cs="宋体"/>
                <w:kern w:val="0"/>
                <w:sz w:val="18"/>
                <w:szCs w:val="18"/>
              </w:rPr>
            </w:pPr>
          </w:p>
        </w:tc>
      </w:tr>
      <w:tr w:rsidR="00D23C38">
        <w:trPr>
          <w:trHeight w:val="198"/>
        </w:trPr>
        <w:tc>
          <w:tcPr>
            <w:tcW w:w="1544" w:type="pct"/>
            <w:shd w:val="pct10" w:color="auto" w:fill="auto"/>
            <w:vAlign w:val="center"/>
          </w:tcPr>
          <w:p w:rsidR="00D23C38" w:rsidRDefault="00A47D53">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D23C38">
        <w:tc>
          <w:tcPr>
            <w:tcW w:w="1544" w:type="pct"/>
            <w:shd w:val="pct10" w:color="auto" w:fill="auto"/>
            <w:vAlign w:val="center"/>
          </w:tcPr>
          <w:p w:rsidR="00D23C38" w:rsidRDefault="00A47D53">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rsidR="00D23C38" w:rsidRDefault="00D23C38">
            <w:pPr>
              <w:widowControl/>
              <w:jc w:val="right"/>
              <w:rPr>
                <w:rFonts w:asciiTheme="minorEastAsia" w:eastAsiaTheme="minorEastAsia" w:hAnsiTheme="minorEastAsia" w:cs="宋体"/>
                <w:kern w:val="0"/>
                <w:sz w:val="18"/>
                <w:szCs w:val="18"/>
                <w:shd w:val="clear" w:color="auto" w:fill="D9D9D9" w:themeFill="background1" w:themeFillShade="D9"/>
              </w:rPr>
            </w:pPr>
          </w:p>
        </w:tc>
      </w:tr>
    </w:tbl>
    <w:p w:rsidR="00D23C38" w:rsidRDefault="00A47D53">
      <w:pPr>
        <w:rPr>
          <w:rFonts w:ascii="Arial" w:eastAsia="黑体" w:hAnsi="Arial"/>
          <w:b/>
          <w:bCs/>
          <w:sz w:val="22"/>
          <w:lang w:val="zh-CN"/>
        </w:rPr>
      </w:pPr>
      <w:bookmarkStart w:id="1" w:name="_Toc241636376"/>
      <w:bookmarkStart w:id="2" w:name="_Toc247371780"/>
      <w:bookmarkStart w:id="3" w:name="_Toc247094005"/>
      <w:bookmarkStart w:id="4" w:name="_Toc369159466"/>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5" w:name="OLE_LINK3"/>
      <w:bookmarkStart w:id="6" w:name="OLE_LINK4"/>
      <w:bookmarkEnd w:id="1"/>
      <w:bookmarkEnd w:id="2"/>
      <w:bookmarkEnd w:id="3"/>
      <w:bookmarkEnd w:id="4"/>
    </w:p>
    <w:p w:rsidR="00D23C38" w:rsidRDefault="00A47D53">
      <w:pPr>
        <w:pStyle w:val="3"/>
        <w:spacing w:line="240" w:lineRule="auto"/>
        <w:rPr>
          <w:sz w:val="21"/>
        </w:rPr>
      </w:pPr>
      <w:r>
        <w:rPr>
          <w:rFonts w:hint="eastAsia"/>
          <w:sz w:val="21"/>
        </w:rPr>
        <w:t>（二）母公司资产负债表</w:t>
      </w:r>
      <w:r>
        <w:rPr>
          <w:sz w:val="21"/>
        </w:rPr>
        <w:t xml:space="preserve"> </w:t>
      </w:r>
    </w:p>
    <w:p w:rsidR="00D23C38" w:rsidRDefault="00A47D53">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5"/>
        <w:gridCol w:w="1856"/>
        <w:gridCol w:w="2422"/>
        <w:gridCol w:w="2422"/>
      </w:tblGrid>
      <w:tr w:rsidR="00D23C38">
        <w:tc>
          <w:tcPr>
            <w:tcW w:w="1545" w:type="pct"/>
            <w:shd w:val="pct10" w:color="auto" w:fill="FFFFFF" w:themeFill="background1"/>
          </w:tcPr>
          <w:bookmarkEnd w:id="5"/>
          <w:bookmarkEnd w:id="6"/>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7" w:type="pct"/>
            <w:shd w:val="pct10" w:color="auto" w:fill="FFFFFF" w:themeFill="background1"/>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49"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年6月30日</w:t>
            </w:r>
          </w:p>
        </w:tc>
        <w:tc>
          <w:tcPr>
            <w:tcW w:w="1249"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w:t>
            </w:r>
            <w:r w:rsidR="00A47D53">
              <w:rPr>
                <w:rFonts w:asciiTheme="minorEastAsia" w:eastAsiaTheme="minorEastAsia" w:hAnsiTheme="minorEastAsia"/>
                <w:b/>
                <w:sz w:val="18"/>
                <w:szCs w:val="18"/>
              </w:rPr>
              <w:t>12</w:t>
            </w:r>
            <w:r w:rsidR="00A47D53">
              <w:rPr>
                <w:rFonts w:asciiTheme="minorEastAsia" w:eastAsiaTheme="minorEastAsia" w:hAnsiTheme="minorEastAsia" w:hint="eastAsia"/>
                <w:b/>
                <w:sz w:val="18"/>
                <w:szCs w:val="18"/>
              </w:rPr>
              <w:t>月3</w:t>
            </w:r>
            <w:r w:rsidR="00A47D53">
              <w:rPr>
                <w:rFonts w:asciiTheme="minorEastAsia" w:eastAsiaTheme="minorEastAsia" w:hAnsiTheme="minorEastAsia"/>
                <w:b/>
                <w:sz w:val="18"/>
                <w:szCs w:val="18"/>
              </w:rPr>
              <w:t>1</w:t>
            </w:r>
            <w:r w:rsidR="00A47D53">
              <w:rPr>
                <w:rFonts w:asciiTheme="minorEastAsia" w:eastAsiaTheme="minorEastAsia" w:hAnsiTheme="minorEastAsia" w:hint="eastAsia"/>
                <w:b/>
                <w:sz w:val="18"/>
                <w:szCs w:val="18"/>
              </w:rPr>
              <w:t>日</w:t>
            </w: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rPr>
          <w:trHeight w:val="247"/>
        </w:trPr>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58687D">
        <w:tc>
          <w:tcPr>
            <w:tcW w:w="1545" w:type="pct"/>
            <w:shd w:val="pct10" w:color="auto" w:fill="FFFFFF" w:themeFill="background1"/>
            <w:vAlign w:val="center"/>
          </w:tcPr>
          <w:p w:rsidR="0058687D" w:rsidRDefault="0058687D">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7" w:type="pct"/>
            <w:shd w:val="clear" w:color="auto" w:fill="auto"/>
          </w:tcPr>
          <w:p w:rsidR="0058687D" w:rsidRDefault="0058687D">
            <w:pPr>
              <w:jc w:val="right"/>
              <w:rPr>
                <w:rFonts w:asciiTheme="minorEastAsia" w:eastAsiaTheme="minorEastAsia" w:hAnsiTheme="minorEastAsia"/>
                <w:sz w:val="18"/>
                <w:szCs w:val="18"/>
              </w:rPr>
            </w:pPr>
          </w:p>
        </w:tc>
        <w:tc>
          <w:tcPr>
            <w:tcW w:w="1249" w:type="pct"/>
            <w:shd w:val="clear" w:color="auto" w:fill="auto"/>
          </w:tcPr>
          <w:p w:rsidR="0058687D" w:rsidRDefault="0058687D">
            <w:pPr>
              <w:jc w:val="right"/>
              <w:rPr>
                <w:rFonts w:asciiTheme="minorEastAsia" w:eastAsiaTheme="minorEastAsia" w:hAnsiTheme="minorEastAsia"/>
                <w:sz w:val="18"/>
                <w:szCs w:val="18"/>
              </w:rPr>
            </w:pPr>
          </w:p>
        </w:tc>
        <w:tc>
          <w:tcPr>
            <w:tcW w:w="1249" w:type="pct"/>
            <w:shd w:val="clear" w:color="auto" w:fill="auto"/>
          </w:tcPr>
          <w:p w:rsidR="0058687D" w:rsidRDefault="0058687D">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7"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ind w:right="90"/>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9245D6">
        <w:tc>
          <w:tcPr>
            <w:tcW w:w="1545" w:type="pct"/>
            <w:shd w:val="pct10" w:color="auto" w:fill="FFFFFF" w:themeFill="background1"/>
            <w:vAlign w:val="center"/>
          </w:tcPr>
          <w:p w:rsidR="009245D6" w:rsidRDefault="009245D6">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w:t>
            </w:r>
            <w:r>
              <w:rPr>
                <w:rFonts w:asciiTheme="minorEastAsia" w:eastAsiaTheme="minorEastAsia" w:hAnsiTheme="minorEastAsia"/>
                <w:sz w:val="18"/>
                <w:szCs w:val="18"/>
              </w:rPr>
              <w:t>数据资源</w:t>
            </w:r>
          </w:p>
        </w:tc>
        <w:tc>
          <w:tcPr>
            <w:tcW w:w="957" w:type="pct"/>
            <w:shd w:val="clear" w:color="auto" w:fill="auto"/>
          </w:tcPr>
          <w:p w:rsidR="009245D6" w:rsidRDefault="009245D6">
            <w:pPr>
              <w:jc w:val="right"/>
              <w:rPr>
                <w:rFonts w:asciiTheme="minorEastAsia" w:eastAsiaTheme="minorEastAsia" w:hAnsiTheme="minorEastAsia"/>
                <w:sz w:val="18"/>
                <w:szCs w:val="18"/>
              </w:rPr>
            </w:pPr>
          </w:p>
        </w:tc>
        <w:tc>
          <w:tcPr>
            <w:tcW w:w="1249" w:type="pct"/>
            <w:shd w:val="clear" w:color="auto" w:fill="auto"/>
          </w:tcPr>
          <w:p w:rsidR="009245D6" w:rsidRDefault="009245D6">
            <w:pPr>
              <w:jc w:val="right"/>
              <w:rPr>
                <w:rFonts w:asciiTheme="minorEastAsia" w:eastAsiaTheme="minorEastAsia" w:hAnsiTheme="minorEastAsia"/>
                <w:sz w:val="18"/>
                <w:szCs w:val="18"/>
              </w:rPr>
            </w:pPr>
          </w:p>
        </w:tc>
        <w:tc>
          <w:tcPr>
            <w:tcW w:w="1249" w:type="pct"/>
            <w:shd w:val="clear" w:color="auto" w:fill="auto"/>
          </w:tcPr>
          <w:p w:rsidR="009245D6" w:rsidRDefault="009245D6">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9245D6">
        <w:tc>
          <w:tcPr>
            <w:tcW w:w="1545" w:type="pct"/>
            <w:shd w:val="pct10" w:color="auto" w:fill="FFFFFF" w:themeFill="background1"/>
            <w:vAlign w:val="center"/>
          </w:tcPr>
          <w:p w:rsidR="009245D6" w:rsidRDefault="009245D6">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7" w:type="pct"/>
            <w:shd w:val="clear" w:color="auto" w:fill="auto"/>
          </w:tcPr>
          <w:p w:rsidR="009245D6" w:rsidRDefault="009245D6">
            <w:pPr>
              <w:jc w:val="right"/>
              <w:rPr>
                <w:rFonts w:asciiTheme="minorEastAsia" w:eastAsiaTheme="minorEastAsia" w:hAnsiTheme="minorEastAsia"/>
                <w:sz w:val="18"/>
                <w:szCs w:val="18"/>
              </w:rPr>
            </w:pPr>
          </w:p>
        </w:tc>
        <w:tc>
          <w:tcPr>
            <w:tcW w:w="1249" w:type="pct"/>
            <w:shd w:val="clear" w:color="auto" w:fill="auto"/>
          </w:tcPr>
          <w:p w:rsidR="009245D6" w:rsidRDefault="009245D6">
            <w:pPr>
              <w:jc w:val="right"/>
              <w:rPr>
                <w:rFonts w:asciiTheme="minorEastAsia" w:eastAsiaTheme="minorEastAsia" w:hAnsiTheme="minorEastAsia"/>
                <w:sz w:val="18"/>
                <w:szCs w:val="18"/>
              </w:rPr>
            </w:pPr>
          </w:p>
        </w:tc>
        <w:tc>
          <w:tcPr>
            <w:tcW w:w="1249" w:type="pct"/>
            <w:shd w:val="clear" w:color="auto" w:fill="auto"/>
          </w:tcPr>
          <w:p w:rsidR="009245D6" w:rsidRDefault="009245D6">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7"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rPr>
          <w:trHeight w:val="247"/>
        </w:trPr>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rPr>
          <w:trHeight w:val="247"/>
        </w:trPr>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rPr>
          <w:trHeight w:val="416"/>
        </w:trPr>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tcPr>
          <w:p w:rsidR="00D23C38" w:rsidRDefault="00A47D53">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7"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7" w:type="pct"/>
            <w:shd w:val="pct10" w:color="auto" w:fill="FFFFFF" w:themeFill="background1"/>
          </w:tcPr>
          <w:p w:rsidR="00D23C38" w:rsidRDefault="00D23C38">
            <w:pPr>
              <w:jc w:val="right"/>
              <w:rPr>
                <w:rFonts w:asciiTheme="minorEastAsia" w:eastAsiaTheme="minorEastAsia" w:hAnsiTheme="minorEastAsia"/>
                <w:b/>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b/>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b/>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7"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其他权益工具</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7"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c>
          <w:tcPr>
            <w:tcW w:w="1249"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1545" w:type="pct"/>
            <w:shd w:val="pct10" w:color="auto" w:fill="FFFFFF" w:themeFill="background1"/>
            <w:vAlign w:val="center"/>
          </w:tcPr>
          <w:p w:rsidR="00D23C38" w:rsidRDefault="00A47D5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负债和所有者权益合计</w:t>
            </w:r>
          </w:p>
        </w:tc>
        <w:tc>
          <w:tcPr>
            <w:tcW w:w="957"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c>
          <w:tcPr>
            <w:tcW w:w="1249" w:type="pct"/>
            <w:shd w:val="pct10" w:color="auto" w:fill="FFFFFF" w:themeFill="background1"/>
          </w:tcPr>
          <w:p w:rsidR="00D23C38" w:rsidRDefault="00D23C38">
            <w:pPr>
              <w:jc w:val="right"/>
              <w:rPr>
                <w:rFonts w:asciiTheme="minorEastAsia" w:eastAsiaTheme="minorEastAsia" w:hAnsiTheme="minorEastAsia"/>
                <w:sz w:val="18"/>
                <w:szCs w:val="18"/>
              </w:rPr>
            </w:pPr>
          </w:p>
        </w:tc>
      </w:tr>
    </w:tbl>
    <w:p w:rsidR="00D23C38" w:rsidRDefault="00A47D53">
      <w:pPr>
        <w:pStyle w:val="3"/>
        <w:spacing w:line="240" w:lineRule="auto"/>
        <w:rPr>
          <w:sz w:val="21"/>
        </w:rPr>
      </w:pPr>
      <w:r>
        <w:rPr>
          <w:rFonts w:hint="eastAsia"/>
          <w:sz w:val="21"/>
        </w:rPr>
        <w:t>（三）合并利润表</w:t>
      </w:r>
      <w:r>
        <w:rPr>
          <w:sz w:val="21"/>
        </w:rPr>
        <w:t xml:space="preserve"> </w:t>
      </w:r>
    </w:p>
    <w:p w:rsidR="00D23C38" w:rsidRDefault="00A47D53">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9"/>
        <w:gridCol w:w="1243"/>
        <w:gridCol w:w="1986"/>
        <w:gridCol w:w="2317"/>
      </w:tblGrid>
      <w:tr w:rsidR="00D23C38">
        <w:tc>
          <w:tcPr>
            <w:tcW w:w="2140" w:type="pct"/>
            <w:tcBorders>
              <w:bottom w:val="single" w:sz="4" w:space="0" w:color="5B9BD5" w:themeColor="accent1"/>
            </w:tcBorders>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1"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4" w:type="pct"/>
            <w:shd w:val="pct10" w:color="auto" w:fill="FFFFFF" w:themeFill="background1"/>
          </w:tcPr>
          <w:p w:rsidR="00D23C38" w:rsidRDefault="009245D6">
            <w:pPr>
              <w:jc w:val="center"/>
              <w:rPr>
                <w:rFonts w:asciiTheme="minorEastAsia" w:eastAsiaTheme="minorEastAsia" w:hAnsiTheme="minorEastAsia"/>
                <w:b/>
                <w:sz w:val="18"/>
                <w:szCs w:val="18"/>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c>
          <w:tcPr>
            <w:tcW w:w="1195" w:type="pct"/>
            <w:shd w:val="pct10" w:color="auto" w:fill="FFFFFF" w:themeFill="background1"/>
            <w:vAlign w:val="center"/>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以摊余成本计量的金融资产终止确认收益（损失以“-”号填列）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净敞口套期收益（损失以“-”号填列）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1.少数股东损益（净亏损以“-”号填列）</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2.归属于母公司所有者的净利润（净亏损以“-”号填列）</w:t>
            </w:r>
          </w:p>
        </w:tc>
        <w:tc>
          <w:tcPr>
            <w:tcW w:w="641" w:type="pct"/>
            <w:shd w:val="clear" w:color="auto" w:fill="auto"/>
          </w:tcPr>
          <w:p w:rsidR="00D23C38" w:rsidRDefault="00D23C38">
            <w:pPr>
              <w:pStyle w:val="af0"/>
              <w:ind w:left="1260" w:hanging="420"/>
              <w:jc w:val="right"/>
              <w:rPr>
                <w:rFonts w:asciiTheme="minorEastAsia" w:eastAsiaTheme="minorEastAsia" w:hAnsiTheme="minorEastAsia"/>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不能重分类进损益的其他综合收益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w:t>
            </w:r>
            <w:r>
              <w:rPr>
                <w:rFonts w:asciiTheme="minorEastAsia" w:eastAsiaTheme="minorEastAsia" w:hAnsiTheme="minorEastAsia" w:hint="eastAsia"/>
                <w:sz w:val="18"/>
                <w:szCs w:val="18"/>
              </w:rPr>
              <w:t>权益法下不能转损益的其他综合收益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3</w:t>
            </w:r>
            <w:r>
              <w:rPr>
                <w:rFonts w:hint="eastAsia"/>
                <w:sz w:val="18"/>
                <w:szCs w:val="18"/>
              </w:rPr>
              <w:t>）其他权益工具投资公允价值变动</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tcPr>
          <w:p w:rsidR="00D23C38" w:rsidRDefault="00A47D53">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hAnsiTheme="minorEastAsia" w:hint="eastAsia"/>
                <w:sz w:val="18"/>
                <w:szCs w:val="18"/>
              </w:rPr>
              <w:t>（一）</w:t>
            </w:r>
            <w:r>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hAnsiTheme="minorEastAsia" w:hint="eastAsia"/>
                <w:sz w:val="18"/>
                <w:szCs w:val="18"/>
              </w:rPr>
              <w:t>（一）基本每股收益（元/股）</w:t>
            </w:r>
          </w:p>
        </w:tc>
        <w:tc>
          <w:tcPr>
            <w:tcW w:w="641" w:type="pct"/>
            <w:shd w:val="clear" w:color="auto" w:fill="auto"/>
          </w:tcPr>
          <w:p w:rsidR="00D23C38" w:rsidRDefault="00D23C38">
            <w:pPr>
              <w:jc w:val="right"/>
              <w:rPr>
                <w:rFonts w:asciiTheme="minorEastAsia" w:eastAsiaTheme="minorEastAsia" w:hAnsiTheme="minorEastAsia"/>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r w:rsidR="00D23C38">
        <w:tc>
          <w:tcPr>
            <w:tcW w:w="2140"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hAnsiTheme="minorEastAsia" w:hint="eastAsia"/>
                <w:sz w:val="18"/>
                <w:szCs w:val="18"/>
              </w:rPr>
              <w:t>（二）稀释每股收益（元/股）</w:t>
            </w:r>
          </w:p>
        </w:tc>
        <w:tc>
          <w:tcPr>
            <w:tcW w:w="641" w:type="pct"/>
            <w:shd w:val="clear" w:color="auto" w:fill="auto"/>
            <w:vAlign w:val="center"/>
          </w:tcPr>
          <w:p w:rsidR="00D23C38" w:rsidRDefault="00D23C38">
            <w:pPr>
              <w:jc w:val="right"/>
              <w:rPr>
                <w:rFonts w:asciiTheme="minorEastAsia" w:eastAsiaTheme="minorEastAsia" w:hAnsiTheme="minorEastAsia" w:cs="宋体"/>
                <w:color w:val="000000"/>
                <w:sz w:val="18"/>
                <w:szCs w:val="18"/>
              </w:rPr>
            </w:pPr>
          </w:p>
        </w:tc>
        <w:tc>
          <w:tcPr>
            <w:tcW w:w="1024" w:type="pct"/>
            <w:shd w:val="clear" w:color="auto" w:fill="auto"/>
          </w:tcPr>
          <w:p w:rsidR="00D23C38" w:rsidRDefault="00D23C38">
            <w:pPr>
              <w:jc w:val="right"/>
              <w:rPr>
                <w:rFonts w:asciiTheme="minorEastAsia" w:eastAsiaTheme="minorEastAsia" w:hAnsiTheme="minorEastAsia"/>
                <w:sz w:val="18"/>
                <w:szCs w:val="18"/>
              </w:rPr>
            </w:pPr>
          </w:p>
        </w:tc>
        <w:tc>
          <w:tcPr>
            <w:tcW w:w="1195" w:type="pct"/>
            <w:shd w:val="clear" w:color="auto" w:fill="auto"/>
          </w:tcPr>
          <w:p w:rsidR="00D23C38" w:rsidRDefault="00D23C38">
            <w:pPr>
              <w:jc w:val="right"/>
              <w:rPr>
                <w:rFonts w:asciiTheme="minorEastAsia" w:eastAsiaTheme="minorEastAsia" w:hAnsiTheme="minorEastAsia"/>
                <w:sz w:val="18"/>
                <w:szCs w:val="18"/>
              </w:rPr>
            </w:pPr>
          </w:p>
        </w:tc>
      </w:tr>
    </w:tbl>
    <w:p w:rsidR="00D23C38" w:rsidRDefault="00A47D53">
      <w:pPr>
        <w:widowControl/>
        <w:jc w:val="left"/>
        <w:rPr>
          <w:rFonts w:asciiTheme="minorEastAsia" w:eastAsiaTheme="minorEastAsia" w:hAnsiTheme="minorEastAsia" w:cs="宋体"/>
          <w:kern w:val="0"/>
          <w:sz w:val="18"/>
          <w:szCs w:val="18"/>
        </w:rPr>
      </w:pPr>
      <w:r>
        <w:rPr>
          <w:sz w:val="18"/>
          <w:szCs w:val="18"/>
        </w:rPr>
        <w:lastRenderedPageBreak/>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D23C38" w:rsidRDefault="00A47D53">
      <w:pPr>
        <w:pStyle w:val="3"/>
        <w:spacing w:line="240" w:lineRule="auto"/>
        <w:rPr>
          <w:sz w:val="21"/>
        </w:rPr>
      </w:pPr>
      <w:r>
        <w:rPr>
          <w:rFonts w:hint="eastAsia"/>
          <w:sz w:val="21"/>
        </w:rPr>
        <w:t>（四）母公司利润表</w:t>
      </w:r>
    </w:p>
    <w:p w:rsidR="00D23C38" w:rsidRDefault="00D23C38"/>
    <w:p w:rsidR="00D23C38" w:rsidRDefault="00A47D53">
      <w:pPr>
        <w:ind w:left="672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00"/>
        <w:gridCol w:w="1220"/>
        <w:gridCol w:w="1995"/>
        <w:gridCol w:w="2280"/>
      </w:tblGrid>
      <w:tr w:rsidR="00D23C38">
        <w:tc>
          <w:tcPr>
            <w:tcW w:w="2166" w:type="pct"/>
            <w:tcBorders>
              <w:bottom w:val="single" w:sz="4" w:space="0" w:color="5B9BD5" w:themeColor="accent1"/>
            </w:tcBorders>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29"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9"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c>
          <w:tcPr>
            <w:tcW w:w="1176" w:type="pct"/>
            <w:shd w:val="pct10" w:color="auto" w:fill="FFFFFF" w:themeFill="background1"/>
            <w:vAlign w:val="center"/>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tcPr>
          <w:p w:rsidR="00D23C38" w:rsidRDefault="00A47D53">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tcPr>
          <w:p w:rsidR="00D23C38" w:rsidRDefault="00A47D53">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以摊余成本计量的金融资产终止确认收益（损失以“-”号填列）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hint="eastAsia"/>
              </w:rPr>
              <w:t xml:space="preserve"> </w:t>
            </w:r>
            <w:r>
              <w:rPr>
                <w:rFonts w:asciiTheme="minorEastAsia" w:eastAsiaTheme="minorEastAsia" w:hAnsiTheme="minorEastAsia" w:hint="eastAsia"/>
                <w:sz w:val="18"/>
                <w:szCs w:val="18"/>
              </w:rPr>
              <w:t>重新计量设定受益计划变动额</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 xml:space="preserve"> </w:t>
            </w:r>
            <w:r>
              <w:rPr>
                <w:rFonts w:asciiTheme="minorEastAsia" w:eastAsiaTheme="minorEastAsia" w:hAnsiTheme="minorEastAsia" w:hint="eastAsia"/>
                <w:sz w:val="18"/>
                <w:szCs w:val="18"/>
              </w:rPr>
              <w:t>权益法下不能转损益的其他综合收益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tcPr>
          <w:p w:rsidR="00D23C38" w:rsidRDefault="00A47D53">
            <w:pPr>
              <w:rPr>
                <w:rFonts w:asciiTheme="minorEastAsia" w:eastAsiaTheme="minorEastAsia" w:hAnsiTheme="minorEastAsia"/>
                <w:sz w:val="18"/>
                <w:szCs w:val="18"/>
              </w:rPr>
            </w:pPr>
            <w:r>
              <w:rPr>
                <w:rFonts w:hint="eastAsia"/>
                <w:sz w:val="18"/>
                <w:szCs w:val="18"/>
              </w:rPr>
              <w:t>3</w:t>
            </w:r>
            <w:r>
              <w:rPr>
                <w:rFonts w:hint="eastAsia"/>
                <w:sz w:val="18"/>
                <w:szCs w:val="18"/>
              </w:rPr>
              <w:t>．其他权益工具投资公允价值变动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tcPr>
          <w:p w:rsidR="00D23C38" w:rsidRDefault="00A47D53">
            <w:pPr>
              <w:rPr>
                <w:rFonts w:asciiTheme="minorEastAsia" w:eastAsiaTheme="minorEastAsia" w:hAnsiTheme="minorEastAsia"/>
                <w:sz w:val="18"/>
                <w:szCs w:val="18"/>
              </w:rPr>
            </w:pPr>
            <w:r>
              <w:rPr>
                <w:rFonts w:hint="eastAsia"/>
                <w:sz w:val="18"/>
                <w:szCs w:val="18"/>
              </w:rPr>
              <w:t>4</w:t>
            </w:r>
            <w:r>
              <w:rPr>
                <w:rFonts w:hint="eastAsia"/>
                <w:sz w:val="18"/>
                <w:szCs w:val="18"/>
              </w:rPr>
              <w:t>．企业自身信用风险公允价值变动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tcPr>
          <w:p w:rsidR="00D23C38" w:rsidRDefault="00A47D53">
            <w:pPr>
              <w:rPr>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 其他债权投资公允价值变动</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hAnsiTheme="minorEastAsia" w:hint="eastAsia"/>
                <w:sz w:val="18"/>
                <w:szCs w:val="18"/>
              </w:rPr>
              <w:t>（一）基本每股收益（元/股）</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r w:rsidR="00D23C38">
        <w:tc>
          <w:tcPr>
            <w:tcW w:w="2166"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hAnsiTheme="minorEastAsia" w:hint="eastAsia"/>
                <w:sz w:val="18"/>
                <w:szCs w:val="18"/>
              </w:rPr>
              <w:t>（二）稀释每股收益（元/股）</w:t>
            </w:r>
          </w:p>
        </w:tc>
        <w:tc>
          <w:tcPr>
            <w:tcW w:w="629" w:type="pct"/>
            <w:shd w:val="clear" w:color="auto" w:fill="auto"/>
          </w:tcPr>
          <w:p w:rsidR="00D23C38" w:rsidRDefault="00D23C38">
            <w:pPr>
              <w:rPr>
                <w:rFonts w:asciiTheme="minorEastAsia" w:eastAsiaTheme="minorEastAsia" w:hAnsiTheme="minorEastAsia"/>
                <w:sz w:val="18"/>
                <w:szCs w:val="18"/>
              </w:rPr>
            </w:pPr>
          </w:p>
        </w:tc>
        <w:tc>
          <w:tcPr>
            <w:tcW w:w="1029" w:type="pct"/>
            <w:shd w:val="clear" w:color="auto" w:fill="auto"/>
          </w:tcPr>
          <w:p w:rsidR="00D23C38" w:rsidRDefault="00D23C38">
            <w:pPr>
              <w:rPr>
                <w:rFonts w:asciiTheme="minorEastAsia" w:eastAsiaTheme="minorEastAsia" w:hAnsiTheme="minorEastAsia"/>
                <w:sz w:val="18"/>
                <w:szCs w:val="18"/>
              </w:rPr>
            </w:pPr>
          </w:p>
        </w:tc>
        <w:tc>
          <w:tcPr>
            <w:tcW w:w="1176" w:type="pct"/>
            <w:shd w:val="clear" w:color="auto" w:fill="auto"/>
          </w:tcPr>
          <w:p w:rsidR="00D23C38" w:rsidRDefault="00D23C38">
            <w:pPr>
              <w:rPr>
                <w:rFonts w:asciiTheme="minorEastAsia" w:eastAsiaTheme="minorEastAsia" w:hAnsiTheme="minorEastAsia"/>
                <w:sz w:val="18"/>
                <w:szCs w:val="18"/>
              </w:rPr>
            </w:pPr>
          </w:p>
        </w:tc>
      </w:tr>
    </w:tbl>
    <w:p w:rsidR="00D23C38" w:rsidRDefault="00D23C38">
      <w:pPr>
        <w:rPr>
          <w:rFonts w:asciiTheme="minorEastAsia" w:eastAsiaTheme="minorEastAsia" w:hAnsiTheme="minorEastAsia"/>
          <w:sz w:val="18"/>
          <w:szCs w:val="18"/>
        </w:rPr>
      </w:pPr>
      <w:bookmarkStart w:id="7" w:name="_Toc241636379"/>
      <w:bookmarkStart w:id="8" w:name="_Toc247371783"/>
      <w:bookmarkStart w:id="9" w:name="_Toc247094008"/>
      <w:bookmarkStart w:id="10" w:name="_Toc369159469"/>
    </w:p>
    <w:bookmarkEnd w:id="7"/>
    <w:bookmarkEnd w:id="8"/>
    <w:bookmarkEnd w:id="9"/>
    <w:bookmarkEnd w:id="10"/>
    <w:p w:rsidR="00D23C38" w:rsidRDefault="00A47D53">
      <w:pPr>
        <w:pStyle w:val="3"/>
        <w:spacing w:line="240" w:lineRule="auto"/>
        <w:rPr>
          <w:sz w:val="21"/>
        </w:rPr>
      </w:pPr>
      <w:r>
        <w:rPr>
          <w:rFonts w:hint="eastAsia"/>
          <w:sz w:val="21"/>
        </w:rPr>
        <w:t>（五）合并现金流量表</w:t>
      </w:r>
    </w:p>
    <w:p w:rsidR="00D23C38" w:rsidRDefault="00A47D53">
      <w:pPr>
        <w:ind w:left="714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3"/>
        <w:gridCol w:w="1737"/>
        <w:gridCol w:w="1668"/>
        <w:gridCol w:w="1737"/>
      </w:tblGrid>
      <w:tr w:rsidR="00D23C38">
        <w:tc>
          <w:tcPr>
            <w:tcW w:w="2348" w:type="pct"/>
            <w:tcBorders>
              <w:bottom w:val="single" w:sz="4" w:space="0" w:color="5B9BD5" w:themeColor="accent1"/>
            </w:tcBorders>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9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0" w:type="pct"/>
            <w:shd w:val="pct10" w:color="auto" w:fill="FFFFFF" w:themeFill="background1"/>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c>
          <w:tcPr>
            <w:tcW w:w="896" w:type="pct"/>
            <w:shd w:val="pct10" w:color="auto" w:fill="FFFFFF" w:themeFill="background1"/>
            <w:vAlign w:val="center"/>
          </w:tcPr>
          <w:p w:rsidR="00D23C38" w:rsidRDefault="009245D6">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r>
      <w:tr w:rsidR="00D23C38">
        <w:trPr>
          <w:trHeight w:val="354"/>
        </w:trPr>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客户存款和同业存放款项净增加额 </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向其他金融机构拆入资金净增加额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存放中央银行和同业款项净增加额 </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二、投资活动产生的现金流量：</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896" w:type="pct"/>
            <w:shd w:val="pct10"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896"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896"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b/>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896" w:type="pct"/>
            <w:shd w:val="pct10"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r w:rsidR="00D23C38">
        <w:tc>
          <w:tcPr>
            <w:tcW w:w="2348" w:type="pct"/>
            <w:shd w:val="pct10" w:color="auto" w:fill="FFFFFF" w:themeFill="background1"/>
            <w:vAlign w:val="center"/>
          </w:tcPr>
          <w:p w:rsidR="00D23C38" w:rsidRDefault="00A47D5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60" w:type="pct"/>
            <w:shd w:val="clear" w:color="auto" w:fill="auto"/>
          </w:tcPr>
          <w:p w:rsidR="00D23C38" w:rsidRDefault="00D23C38">
            <w:pPr>
              <w:jc w:val="right"/>
              <w:rPr>
                <w:rFonts w:asciiTheme="minorEastAsia" w:eastAsiaTheme="minorEastAsia" w:hAnsiTheme="minorEastAsia" w:cs="宋体"/>
                <w:kern w:val="0"/>
                <w:sz w:val="18"/>
                <w:szCs w:val="18"/>
              </w:rPr>
            </w:pPr>
          </w:p>
        </w:tc>
        <w:tc>
          <w:tcPr>
            <w:tcW w:w="896" w:type="pct"/>
            <w:shd w:val="clear" w:color="auto" w:fill="auto"/>
          </w:tcPr>
          <w:p w:rsidR="00D23C38" w:rsidRDefault="00D23C38">
            <w:pPr>
              <w:jc w:val="right"/>
              <w:rPr>
                <w:rFonts w:asciiTheme="minorEastAsia" w:eastAsiaTheme="minorEastAsia" w:hAnsiTheme="minorEastAsia" w:cs="宋体"/>
                <w:kern w:val="0"/>
                <w:sz w:val="18"/>
                <w:szCs w:val="18"/>
              </w:rPr>
            </w:pPr>
          </w:p>
        </w:tc>
      </w:tr>
    </w:tbl>
    <w:p w:rsidR="00D23C38" w:rsidRDefault="00A47D53">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rsidR="00D23C38" w:rsidRDefault="00D23C38">
      <w:pPr>
        <w:widowControl/>
        <w:ind w:right="270"/>
        <w:jc w:val="left"/>
        <w:rPr>
          <w:rFonts w:asciiTheme="minorEastAsia" w:eastAsiaTheme="minorEastAsia" w:hAnsiTheme="minorEastAsia"/>
          <w:b/>
          <w:bCs/>
          <w:szCs w:val="18"/>
        </w:rPr>
      </w:pPr>
    </w:p>
    <w:p w:rsidR="00D23C38" w:rsidRDefault="00A47D53">
      <w:pPr>
        <w:pStyle w:val="3"/>
        <w:spacing w:line="240" w:lineRule="auto"/>
        <w:rPr>
          <w:sz w:val="21"/>
        </w:rPr>
      </w:pPr>
      <w:r>
        <w:rPr>
          <w:rFonts w:hint="eastAsia"/>
          <w:sz w:val="21"/>
        </w:rPr>
        <w:t>（六）母公司现金流量表</w:t>
      </w:r>
    </w:p>
    <w:p w:rsidR="00D23C38" w:rsidRDefault="00A47D53">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D23C38">
        <w:tc>
          <w:tcPr>
            <w:tcW w:w="2276" w:type="pct"/>
            <w:tcBorders>
              <w:bottom w:val="single" w:sz="4" w:space="0" w:color="5B9BD5" w:themeColor="accent1"/>
            </w:tcBorders>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rsidR="00D23C38" w:rsidRDefault="009245D6">
            <w:pPr>
              <w:jc w:val="center"/>
              <w:rPr>
                <w:rFonts w:asciiTheme="minorEastAsia" w:eastAsiaTheme="minorEastAsia" w:hAnsiTheme="minorEastAsia"/>
                <w:b/>
                <w:sz w:val="18"/>
                <w:szCs w:val="21"/>
              </w:rPr>
            </w:pPr>
            <w:r>
              <w:rPr>
                <w:rFonts w:asciiTheme="minorEastAsia" w:eastAsiaTheme="minorEastAsia" w:hAnsiTheme="minorEastAsia"/>
                <w:b/>
                <w:sz w:val="18"/>
                <w:szCs w:val="18"/>
              </w:rPr>
              <w:t>2024</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c>
          <w:tcPr>
            <w:tcW w:w="1018" w:type="pct"/>
            <w:shd w:val="pct10" w:color="auto" w:fill="FFFFFF" w:themeFill="background1"/>
            <w:vAlign w:val="center"/>
          </w:tcPr>
          <w:p w:rsidR="00D23C38" w:rsidRDefault="009245D6">
            <w:pPr>
              <w:jc w:val="center"/>
              <w:rPr>
                <w:rFonts w:asciiTheme="minorEastAsia" w:eastAsiaTheme="minorEastAsia" w:hAnsiTheme="minorEastAsia" w:cs="宋体"/>
                <w:b/>
                <w:sz w:val="18"/>
                <w:szCs w:val="21"/>
              </w:rPr>
            </w:pPr>
            <w:r>
              <w:rPr>
                <w:rFonts w:asciiTheme="minorEastAsia" w:eastAsiaTheme="minorEastAsia" w:hAnsiTheme="minorEastAsia"/>
                <w:b/>
                <w:sz w:val="18"/>
                <w:szCs w:val="18"/>
              </w:rPr>
              <w:t>2023</w:t>
            </w:r>
            <w:r w:rsidR="00A47D53">
              <w:rPr>
                <w:rFonts w:asciiTheme="minorEastAsia" w:eastAsiaTheme="minorEastAsia" w:hAnsiTheme="minorEastAsia" w:hint="eastAsia"/>
                <w:b/>
                <w:sz w:val="18"/>
                <w:szCs w:val="18"/>
              </w:rPr>
              <w:t>年1</w:t>
            </w:r>
            <w:r w:rsidR="00A47D53">
              <w:rPr>
                <w:rFonts w:asciiTheme="minorEastAsia" w:eastAsiaTheme="minorEastAsia" w:hAnsiTheme="minorEastAsia"/>
                <w:b/>
                <w:sz w:val="18"/>
                <w:szCs w:val="18"/>
              </w:rPr>
              <w:t>-6</w:t>
            </w:r>
            <w:r w:rsidR="00A47D53">
              <w:rPr>
                <w:rFonts w:asciiTheme="minorEastAsia" w:eastAsiaTheme="minorEastAsia" w:hAnsiTheme="minorEastAsia" w:hint="eastAsia"/>
                <w:b/>
                <w:sz w:val="18"/>
                <w:szCs w:val="18"/>
              </w:rPr>
              <w:t>月</w:t>
            </w: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tcBorders>
              <w:bottom w:val="single" w:sz="4" w:space="0" w:color="5B9BD5" w:themeColor="accent1"/>
            </w:tcBorders>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购买商品、接受劳务支付的现金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D23C38" w:rsidRDefault="00D23C38">
            <w:pPr>
              <w:widowControl/>
              <w:jc w:val="center"/>
              <w:rPr>
                <w:rFonts w:asciiTheme="minorEastAsia" w:eastAsiaTheme="minorEastAsia" w:hAnsiTheme="minorEastAsia" w:cs="宋体"/>
                <w:b/>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r w:rsidR="00D23C38">
        <w:tc>
          <w:tcPr>
            <w:tcW w:w="2276" w:type="pct"/>
            <w:shd w:val="pct10" w:color="auto" w:fill="FFFFFF" w:themeFill="background1"/>
            <w:vAlign w:val="center"/>
          </w:tcPr>
          <w:p w:rsidR="00D23C38" w:rsidRDefault="00A47D5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804" w:type="pct"/>
            <w:shd w:val="clear" w:color="auto" w:fill="auto"/>
          </w:tcPr>
          <w:p w:rsidR="00D23C38" w:rsidRDefault="00D23C38">
            <w:pPr>
              <w:widowControl/>
              <w:rPr>
                <w:rFonts w:asciiTheme="minorEastAsia" w:eastAsiaTheme="minorEastAsia" w:hAnsiTheme="minorEastAsia" w:cs="宋体"/>
                <w:kern w:val="0"/>
                <w:sz w:val="18"/>
                <w:szCs w:val="21"/>
              </w:rPr>
            </w:pPr>
          </w:p>
        </w:tc>
        <w:tc>
          <w:tcPr>
            <w:tcW w:w="1018" w:type="pct"/>
            <w:shd w:val="clear" w:color="auto" w:fill="auto"/>
          </w:tcPr>
          <w:p w:rsidR="00D23C38" w:rsidRDefault="00D23C38">
            <w:pPr>
              <w:widowControl/>
              <w:rPr>
                <w:rFonts w:asciiTheme="minorEastAsia" w:eastAsiaTheme="minorEastAsia" w:hAnsiTheme="minorEastAsia" w:cs="宋体"/>
                <w:kern w:val="0"/>
                <w:sz w:val="18"/>
                <w:szCs w:val="21"/>
              </w:rPr>
            </w:pPr>
          </w:p>
        </w:tc>
      </w:tr>
    </w:tbl>
    <w:p w:rsidR="00D23C38" w:rsidRDefault="00A47D53">
      <w:pPr>
        <w:pStyle w:val="2"/>
        <w:spacing w:before="100" w:after="100" w:line="240" w:lineRule="auto"/>
        <w:rPr>
          <w:rFonts w:eastAsia="微软雅黑"/>
          <w:sz w:val="22"/>
        </w:rPr>
      </w:pPr>
      <w:r>
        <w:rPr>
          <w:rFonts w:eastAsia="微软雅黑" w:hint="eastAsia"/>
          <w:sz w:val="22"/>
        </w:rPr>
        <w:t>三、财务报表附注</w:t>
      </w:r>
    </w:p>
    <w:p w:rsidR="00D23C38" w:rsidRDefault="00A47D53">
      <w:pPr>
        <w:pStyle w:val="3"/>
        <w:spacing w:line="240" w:lineRule="auto"/>
        <w:rPr>
          <w:sz w:val="21"/>
        </w:rPr>
      </w:pPr>
      <w:r>
        <w:rPr>
          <w:rFonts w:hint="eastAsia"/>
          <w:sz w:val="21"/>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D23C38">
        <w:tc>
          <w:tcPr>
            <w:tcW w:w="6330" w:type="dxa"/>
            <w:shd w:val="pct10" w:color="auto" w:fill="auto"/>
          </w:tcPr>
          <w:p w:rsidR="00D23C38" w:rsidRDefault="00A47D53">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rsidR="00D23C38" w:rsidRDefault="00A47D53">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rsidR="00D23C38" w:rsidRDefault="00A47D5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A47D53">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D23C38">
        <w:tc>
          <w:tcPr>
            <w:tcW w:w="6330" w:type="dxa"/>
            <w:shd w:val="clear" w:color="auto" w:fill="auto"/>
          </w:tcPr>
          <w:p w:rsidR="00D23C38" w:rsidRDefault="00A47D53">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表日以后所发生的或有负债和或有资产</w:t>
            </w:r>
            <w:r>
              <w:rPr>
                <w:rFonts w:asciiTheme="minorEastAsia" w:eastAsiaTheme="minorEastAsia" w:hAnsiTheme="minorEastAsia" w:hint="eastAsia"/>
                <w:color w:val="000000" w:themeColor="text1"/>
                <w:kern w:val="0"/>
                <w:szCs w:val="21"/>
              </w:rPr>
              <w:t>变化情况</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r w:rsidR="00D23C38">
        <w:tc>
          <w:tcPr>
            <w:tcW w:w="6330" w:type="dxa"/>
            <w:shd w:val="clear" w:color="auto" w:fill="auto"/>
          </w:tcPr>
          <w:p w:rsidR="00D23C38" w:rsidRDefault="00A47D5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 xml:space="preserve">17.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rsidR="00D23C38" w:rsidRDefault="00D23C38">
            <w:pPr>
              <w:jc w:val="left"/>
              <w:rPr>
                <w:rFonts w:asciiTheme="minorEastAsia" w:eastAsiaTheme="minorEastAsia" w:hAnsiTheme="minorEastAsia"/>
                <w:szCs w:val="24"/>
              </w:rPr>
            </w:pPr>
          </w:p>
        </w:tc>
        <w:tc>
          <w:tcPr>
            <w:tcW w:w="1701" w:type="dxa"/>
          </w:tcPr>
          <w:p w:rsidR="00D23C38" w:rsidRDefault="00D23C38">
            <w:pPr>
              <w:jc w:val="left"/>
              <w:rPr>
                <w:rFonts w:asciiTheme="minorEastAsia" w:eastAsiaTheme="minorEastAsia" w:hAnsiTheme="minorEastAsia"/>
                <w:szCs w:val="24"/>
              </w:rPr>
            </w:pPr>
          </w:p>
        </w:tc>
      </w:tr>
    </w:tbl>
    <w:p w:rsidR="00D23C38" w:rsidRDefault="00A47D53">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rsidR="00D23C38" w:rsidRDefault="00D23C38">
      <w:pPr>
        <w:rPr>
          <w:i/>
          <w:color w:val="FF0000"/>
        </w:rPr>
      </w:pPr>
    </w:p>
    <w:p w:rsidR="00D23C38" w:rsidRDefault="00A47D53">
      <w:pPr>
        <w:pStyle w:val="3"/>
        <w:spacing w:line="240" w:lineRule="auto"/>
        <w:rPr>
          <w:sz w:val="21"/>
        </w:rPr>
      </w:pPr>
      <w:r>
        <w:rPr>
          <w:rFonts w:hint="eastAsia"/>
          <w:sz w:val="21"/>
        </w:rPr>
        <w:t>（二）财务报表项目附注</w:t>
      </w:r>
    </w:p>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r>
        <w:rPr>
          <w:rFonts w:asciiTheme="minorEastAsia" w:eastAsiaTheme="minorEastAsia" w:hAnsiTheme="minorEastAsia"/>
          <w:i/>
          <w:color w:val="FF0000"/>
          <w:szCs w:val="44"/>
        </w:rPr>
        <w:br w:type="page"/>
      </w:r>
    </w:p>
    <w:p w:rsidR="00D23C38" w:rsidRDefault="00D23C38">
      <w:pPr>
        <w:rPr>
          <w:rFonts w:asciiTheme="minorEastAsia" w:eastAsiaTheme="minorEastAsia" w:hAnsiTheme="minorEastAsia"/>
          <w:i/>
          <w:color w:val="FF0000"/>
          <w:szCs w:val="44"/>
        </w:rPr>
      </w:pPr>
    </w:p>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附件Ⅰ</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b/>
          <w:bCs/>
          <w:sz w:val="22"/>
          <w:szCs w:val="32"/>
        </w:rPr>
        <w:t>会计</w:t>
      </w:r>
      <w:r>
        <w:rPr>
          <w:rFonts w:asciiTheme="majorHAnsi" w:eastAsia="微软雅黑" w:hAnsiTheme="majorHAnsi" w:cstheme="majorBidi" w:hint="eastAsia"/>
          <w:b/>
          <w:bCs/>
          <w:sz w:val="22"/>
          <w:szCs w:val="32"/>
        </w:rPr>
        <w:t>信息</w:t>
      </w:r>
      <w:r>
        <w:rPr>
          <w:rFonts w:asciiTheme="majorHAnsi" w:eastAsia="微软雅黑" w:hAnsiTheme="majorHAnsi" w:cstheme="majorBidi"/>
          <w:b/>
          <w:bCs/>
          <w:sz w:val="22"/>
          <w:szCs w:val="32"/>
        </w:rPr>
        <w:t>调整及差异情况</w:t>
      </w:r>
    </w:p>
    <w:p w:rsidR="00D23C38" w:rsidRDefault="00A47D5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hint="eastAsia"/>
          <w:b/>
          <w:bCs/>
          <w:sz w:val="22"/>
          <w:szCs w:val="32"/>
          <w:lang w:val="zh-CN"/>
        </w:rPr>
        <w:t>、会计政策变更、会计</w:t>
      </w:r>
      <w:r>
        <w:rPr>
          <w:rFonts w:asciiTheme="majorHAnsi" w:eastAsia="微软雅黑" w:hAnsiTheme="majorHAnsi" w:cstheme="majorBidi"/>
          <w:b/>
          <w:bCs/>
          <w:sz w:val="22"/>
          <w:szCs w:val="32"/>
          <w:lang w:val="zh-CN"/>
        </w:rPr>
        <w:t>估计变更或重大</w:t>
      </w:r>
      <w:r>
        <w:rPr>
          <w:rFonts w:asciiTheme="majorHAnsi" w:eastAsia="微软雅黑" w:hAnsiTheme="majorHAnsi" w:cstheme="majorBidi" w:hint="eastAsia"/>
          <w:b/>
          <w:bCs/>
          <w:sz w:val="22"/>
          <w:szCs w:val="32"/>
          <w:lang w:val="zh-CN"/>
        </w:rPr>
        <w:t>差错更正等</w:t>
      </w:r>
      <w:r>
        <w:rPr>
          <w:rFonts w:asciiTheme="majorHAnsi" w:eastAsia="微软雅黑" w:hAnsiTheme="majorHAnsi" w:cstheme="majorBidi"/>
          <w:b/>
          <w:bCs/>
          <w:sz w:val="22"/>
          <w:szCs w:val="32"/>
          <w:lang w:val="zh-CN"/>
        </w:rPr>
        <w:t>情况</w:t>
      </w:r>
    </w:p>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（一）会计数据</w:t>
      </w:r>
      <w:r>
        <w:rPr>
          <w:rFonts w:ascii="Times New Roman" w:hAnsi="Times New Roman"/>
          <w:b/>
          <w:bCs/>
          <w:szCs w:val="32"/>
          <w:lang w:val="zh-CN"/>
        </w:rPr>
        <w:t>追溯调整或重述</w:t>
      </w:r>
      <w:r>
        <w:rPr>
          <w:rFonts w:ascii="Times New Roman" w:hAnsi="Times New Roman" w:hint="eastAsia"/>
          <w:b/>
          <w:bCs/>
          <w:szCs w:val="32"/>
          <w:lang w:val="zh-CN"/>
        </w:rPr>
        <w:t>情况</w:t>
      </w:r>
    </w:p>
    <w:p w:rsidR="00D23C38" w:rsidRDefault="00A47D53">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rsidR="00D23C38" w:rsidRDefault="00A47D53">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D23C38">
        <w:trPr>
          <w:trHeight w:val="305"/>
        </w:trPr>
        <w:tc>
          <w:tcPr>
            <w:tcW w:w="1419" w:type="dxa"/>
            <w:vMerge w:val="restart"/>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上上年</w:t>
            </w:r>
            <w:r>
              <w:rPr>
                <w:rFonts w:ascii="宋体" w:hAnsi="宋体"/>
                <w:b/>
                <w:color w:val="000000"/>
                <w:kern w:val="0"/>
                <w:sz w:val="22"/>
              </w:rPr>
              <w:t>期末（</w:t>
            </w:r>
            <w:r>
              <w:rPr>
                <w:rFonts w:ascii="宋体" w:hAnsi="宋体" w:hint="eastAsia"/>
                <w:b/>
                <w:color w:val="000000"/>
                <w:kern w:val="0"/>
                <w:sz w:val="22"/>
              </w:rPr>
              <w:t>上上年同期</w:t>
            </w:r>
            <w:r>
              <w:rPr>
                <w:rFonts w:ascii="宋体" w:hAnsi="宋体"/>
                <w:b/>
                <w:color w:val="000000"/>
                <w:kern w:val="0"/>
                <w:sz w:val="22"/>
              </w:rPr>
              <w:t>）</w:t>
            </w:r>
          </w:p>
        </w:tc>
      </w:tr>
      <w:tr w:rsidR="00D23C38">
        <w:trPr>
          <w:trHeight w:val="281"/>
        </w:trPr>
        <w:tc>
          <w:tcPr>
            <w:tcW w:w="1419" w:type="dxa"/>
            <w:vMerge/>
            <w:shd w:val="pct10" w:color="auto" w:fill="auto"/>
            <w:vAlign w:val="center"/>
          </w:tcPr>
          <w:p w:rsidR="00D23C38" w:rsidRDefault="00D23C38">
            <w:pPr>
              <w:jc w:val="left"/>
              <w:rPr>
                <w:rFonts w:ascii="宋体" w:hAnsi="宋体"/>
                <w:b/>
                <w:color w:val="000000"/>
                <w:kern w:val="0"/>
                <w:sz w:val="22"/>
              </w:rPr>
            </w:pPr>
          </w:p>
        </w:tc>
        <w:tc>
          <w:tcPr>
            <w:tcW w:w="1984" w:type="dxa"/>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调整重述后</w:t>
            </w:r>
          </w:p>
        </w:tc>
      </w:tr>
      <w:tr w:rsidR="00D23C38">
        <w:trPr>
          <w:trHeight w:val="229"/>
        </w:trPr>
        <w:tc>
          <w:tcPr>
            <w:tcW w:w="1419" w:type="dxa"/>
          </w:tcPr>
          <w:p w:rsidR="00D23C38" w:rsidRDefault="00D23C38">
            <w:pPr>
              <w:jc w:val="left"/>
              <w:rPr>
                <w:rFonts w:ascii="宋体" w:hAnsi="宋体"/>
                <w:color w:val="000000"/>
                <w:kern w:val="0"/>
                <w:sz w:val="22"/>
              </w:rPr>
            </w:pPr>
          </w:p>
        </w:tc>
        <w:tc>
          <w:tcPr>
            <w:tcW w:w="1984" w:type="dxa"/>
          </w:tcPr>
          <w:p w:rsidR="00D23C38" w:rsidRDefault="00D23C38">
            <w:pPr>
              <w:rPr>
                <w:rFonts w:ascii="宋体" w:hAnsi="宋体"/>
                <w:color w:val="000000"/>
                <w:kern w:val="0"/>
                <w:sz w:val="22"/>
              </w:rPr>
            </w:pPr>
          </w:p>
        </w:tc>
        <w:tc>
          <w:tcPr>
            <w:tcW w:w="2126" w:type="dxa"/>
          </w:tcPr>
          <w:p w:rsidR="00D23C38" w:rsidRDefault="00D23C38">
            <w:pPr>
              <w:rPr>
                <w:rFonts w:ascii="宋体" w:hAnsi="宋体"/>
                <w:color w:val="000000"/>
                <w:kern w:val="0"/>
                <w:sz w:val="22"/>
              </w:rPr>
            </w:pPr>
          </w:p>
        </w:tc>
        <w:tc>
          <w:tcPr>
            <w:tcW w:w="2268" w:type="dxa"/>
          </w:tcPr>
          <w:p w:rsidR="00D23C38" w:rsidRDefault="00D23C38">
            <w:pPr>
              <w:rPr>
                <w:rFonts w:ascii="宋体" w:hAnsi="宋体"/>
                <w:color w:val="000000"/>
                <w:kern w:val="0"/>
                <w:sz w:val="22"/>
              </w:rPr>
            </w:pPr>
          </w:p>
        </w:tc>
        <w:tc>
          <w:tcPr>
            <w:tcW w:w="1843" w:type="dxa"/>
          </w:tcPr>
          <w:p w:rsidR="00D23C38" w:rsidRDefault="00D23C38">
            <w:pPr>
              <w:rPr>
                <w:rFonts w:ascii="宋体" w:hAnsi="宋体"/>
                <w:color w:val="000000"/>
                <w:kern w:val="0"/>
                <w:sz w:val="22"/>
              </w:rPr>
            </w:pPr>
          </w:p>
        </w:tc>
      </w:tr>
      <w:tr w:rsidR="00D23C38">
        <w:trPr>
          <w:trHeight w:val="347"/>
        </w:trPr>
        <w:tc>
          <w:tcPr>
            <w:tcW w:w="1419" w:type="dxa"/>
          </w:tcPr>
          <w:p w:rsidR="00D23C38" w:rsidRDefault="00D23C38">
            <w:pPr>
              <w:rPr>
                <w:rFonts w:ascii="宋体" w:hAnsi="宋体"/>
                <w:color w:val="000000"/>
                <w:kern w:val="0"/>
                <w:sz w:val="22"/>
              </w:rPr>
            </w:pPr>
          </w:p>
        </w:tc>
        <w:tc>
          <w:tcPr>
            <w:tcW w:w="1984" w:type="dxa"/>
          </w:tcPr>
          <w:p w:rsidR="00D23C38" w:rsidRDefault="00D23C38">
            <w:pPr>
              <w:rPr>
                <w:rFonts w:ascii="宋体" w:hAnsi="宋体"/>
                <w:color w:val="000000"/>
                <w:kern w:val="0"/>
                <w:sz w:val="22"/>
              </w:rPr>
            </w:pPr>
          </w:p>
        </w:tc>
        <w:tc>
          <w:tcPr>
            <w:tcW w:w="2126" w:type="dxa"/>
          </w:tcPr>
          <w:p w:rsidR="00D23C38" w:rsidRDefault="00D23C38">
            <w:pPr>
              <w:rPr>
                <w:rFonts w:ascii="宋体" w:hAnsi="宋体"/>
                <w:color w:val="000000"/>
                <w:kern w:val="0"/>
                <w:sz w:val="22"/>
              </w:rPr>
            </w:pPr>
          </w:p>
        </w:tc>
        <w:tc>
          <w:tcPr>
            <w:tcW w:w="2268" w:type="dxa"/>
          </w:tcPr>
          <w:p w:rsidR="00D23C38" w:rsidRDefault="00D23C38">
            <w:pPr>
              <w:rPr>
                <w:rFonts w:ascii="宋体" w:hAnsi="宋体"/>
                <w:color w:val="000000"/>
                <w:kern w:val="0"/>
                <w:sz w:val="22"/>
              </w:rPr>
            </w:pPr>
          </w:p>
        </w:tc>
        <w:tc>
          <w:tcPr>
            <w:tcW w:w="1843" w:type="dxa"/>
          </w:tcPr>
          <w:p w:rsidR="00D23C38" w:rsidRDefault="00D23C38">
            <w:pPr>
              <w:rPr>
                <w:rFonts w:ascii="宋体" w:hAnsi="宋体"/>
                <w:color w:val="000000"/>
                <w:kern w:val="0"/>
                <w:sz w:val="22"/>
              </w:rPr>
            </w:pPr>
          </w:p>
        </w:tc>
      </w:tr>
      <w:tr w:rsidR="00D23C38">
        <w:trPr>
          <w:trHeight w:val="267"/>
        </w:trPr>
        <w:tc>
          <w:tcPr>
            <w:tcW w:w="1419" w:type="dxa"/>
          </w:tcPr>
          <w:p w:rsidR="00D23C38" w:rsidRDefault="00A47D53">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rsidR="00D23C38" w:rsidRDefault="00D23C38">
            <w:pPr>
              <w:rPr>
                <w:rFonts w:ascii="宋体" w:hAnsi="宋体"/>
                <w:color w:val="000000"/>
                <w:kern w:val="0"/>
                <w:sz w:val="22"/>
              </w:rPr>
            </w:pPr>
          </w:p>
        </w:tc>
        <w:tc>
          <w:tcPr>
            <w:tcW w:w="2126" w:type="dxa"/>
          </w:tcPr>
          <w:p w:rsidR="00D23C38" w:rsidRDefault="00D23C38">
            <w:pPr>
              <w:rPr>
                <w:rFonts w:ascii="宋体" w:hAnsi="宋体"/>
                <w:color w:val="000000"/>
                <w:kern w:val="0"/>
                <w:sz w:val="22"/>
              </w:rPr>
            </w:pPr>
          </w:p>
        </w:tc>
        <w:tc>
          <w:tcPr>
            <w:tcW w:w="2268" w:type="dxa"/>
          </w:tcPr>
          <w:p w:rsidR="00D23C38" w:rsidRDefault="00D23C38">
            <w:pPr>
              <w:rPr>
                <w:rFonts w:ascii="宋体" w:hAnsi="宋体"/>
                <w:color w:val="000000"/>
                <w:kern w:val="0"/>
                <w:sz w:val="22"/>
              </w:rPr>
            </w:pPr>
          </w:p>
        </w:tc>
        <w:tc>
          <w:tcPr>
            <w:tcW w:w="1843" w:type="dxa"/>
          </w:tcPr>
          <w:p w:rsidR="00D23C38" w:rsidRDefault="00D23C38">
            <w:pPr>
              <w:rPr>
                <w:rFonts w:ascii="宋体" w:hAnsi="宋体"/>
                <w:color w:val="000000"/>
                <w:kern w:val="0"/>
                <w:sz w:val="22"/>
              </w:rPr>
            </w:pPr>
          </w:p>
        </w:tc>
      </w:tr>
    </w:tbl>
    <w:p w:rsidR="00D23C38" w:rsidRDefault="00A47D53">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rsidR="00D23C38" w:rsidRDefault="00A47D53">
      <w:pPr>
        <w:keepNext/>
        <w:keepLines/>
        <w:spacing w:before="100" w:after="100"/>
        <w:outlineLvl w:val="2"/>
        <w:rPr>
          <w:rFonts w:ascii="Times New Roman" w:hAnsi="Times New Roman"/>
          <w:bCs/>
          <w:szCs w:val="32"/>
          <w:lang w:val="zh-CN"/>
        </w:rPr>
      </w:pPr>
      <w:r>
        <w:rPr>
          <w:rFonts w:ascii="Times New Roman" w:hAnsi="Times New Roman" w:hint="eastAsia"/>
          <w:b/>
          <w:bCs/>
          <w:szCs w:val="32"/>
          <w:lang w:val="zh-CN"/>
        </w:rPr>
        <w:t>（二）会计政策、会计估计变更或重大会计差错更正的原因及影响</w:t>
      </w:r>
    </w:p>
    <w:p w:rsidR="00D23C38" w:rsidRDefault="00A47D53">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00"/>
        <w:tblW w:w="9639" w:type="dxa"/>
        <w:tblInd w:w="-572" w:type="dxa"/>
        <w:tblLook w:val="04A0" w:firstRow="1" w:lastRow="0" w:firstColumn="1" w:lastColumn="0" w:noHBand="0" w:noVBand="1"/>
      </w:tblPr>
      <w:tblGrid>
        <w:gridCol w:w="9639"/>
      </w:tblGrid>
      <w:tr w:rsidR="00D23C38">
        <w:tc>
          <w:tcPr>
            <w:tcW w:w="9639" w:type="dxa"/>
            <w:tcBorders>
              <w:top w:val="single" w:sz="4" w:space="0" w:color="5B9BD5"/>
              <w:left w:val="single" w:sz="4" w:space="0" w:color="5B9BD5"/>
              <w:bottom w:val="single" w:sz="4" w:space="0" w:color="5B9BD5"/>
              <w:right w:val="single" w:sz="4" w:space="0" w:color="5B9BD5"/>
            </w:tcBorders>
          </w:tcPr>
          <w:p w:rsidR="00D23C38" w:rsidRDefault="00A47D53">
            <w:pPr>
              <w:tabs>
                <w:tab w:val="left" w:pos="5140"/>
              </w:tabs>
              <w:rPr>
                <w:rFonts w:ascii="宋体" w:hAnsi="宋体"/>
                <w:i/>
                <w:color w:val="FF0000"/>
                <w:szCs w:val="44"/>
              </w:rPr>
            </w:pPr>
            <w:r>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rsidR="00D23C38" w:rsidRDefault="00A47D5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二、非经常性</w:t>
      </w:r>
      <w:r>
        <w:rPr>
          <w:rFonts w:asciiTheme="majorHAnsi" w:eastAsia="微软雅黑" w:hAnsiTheme="majorHAnsi" w:cstheme="majorBidi"/>
          <w:b/>
          <w:bCs/>
          <w:sz w:val="22"/>
          <w:szCs w:val="32"/>
          <w:lang w:val="zh-CN"/>
        </w:rPr>
        <w:t>损益</w:t>
      </w:r>
      <w:r>
        <w:rPr>
          <w:rFonts w:asciiTheme="majorHAnsi" w:eastAsia="微软雅黑" w:hAnsiTheme="majorHAnsi" w:cstheme="majorBidi" w:hint="eastAsia"/>
          <w:b/>
          <w:bCs/>
          <w:sz w:val="22"/>
          <w:szCs w:val="32"/>
          <w:lang w:val="zh-CN"/>
        </w:rPr>
        <w:t>项目及金额</w:t>
      </w:r>
      <w:r>
        <w:rPr>
          <w:rFonts w:asciiTheme="majorHAnsi" w:eastAsia="微软雅黑" w:hAnsiTheme="majorHAnsi" w:cstheme="majorBidi" w:hint="eastAsia"/>
          <w:b/>
          <w:bCs/>
          <w:sz w:val="22"/>
          <w:szCs w:val="32"/>
          <w:lang w:val="zh-CN"/>
        </w:rPr>
        <w:t xml:space="preserve"> </w:t>
      </w:r>
      <w:r>
        <w:rPr>
          <w:rFonts w:asciiTheme="majorHAnsi" w:eastAsia="微软雅黑" w:hAnsiTheme="majorHAnsi" w:cstheme="majorBidi"/>
          <w:b/>
          <w:bCs/>
          <w:sz w:val="22"/>
          <w:szCs w:val="32"/>
          <w:lang w:val="zh-CN"/>
        </w:rPr>
        <w:t xml:space="preserve">                                                 </w:t>
      </w:r>
      <w:r>
        <w:rPr>
          <w:rFonts w:asciiTheme="majorHAnsi" w:eastAsia="微软雅黑" w:hAnsiTheme="majorHAnsi" w:cstheme="majorBidi" w:hint="eastAsia"/>
          <w:b/>
          <w:bCs/>
          <w:sz w:val="22"/>
          <w:szCs w:val="32"/>
          <w:lang w:val="zh-CN"/>
        </w:rPr>
        <w:t xml:space="preserve"> </w:t>
      </w:r>
    </w:p>
    <w:p w:rsidR="00D23C38" w:rsidRDefault="00A47D53">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D23C38">
        <w:trPr>
          <w:trHeight w:val="212"/>
        </w:trPr>
        <w:tc>
          <w:tcPr>
            <w:tcW w:w="5246" w:type="dxa"/>
            <w:tcBorders>
              <w:top w:val="single" w:sz="4" w:space="0" w:color="5B9BD5"/>
            </w:tcBorders>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D23C38" w:rsidRDefault="00A47D53">
            <w:pPr>
              <w:jc w:val="center"/>
              <w:rPr>
                <w:rFonts w:ascii="宋体" w:hAnsi="宋体"/>
                <w:b/>
                <w:color w:val="000000"/>
                <w:kern w:val="0"/>
                <w:sz w:val="22"/>
              </w:rPr>
            </w:pPr>
            <w:r>
              <w:rPr>
                <w:rFonts w:ascii="宋体" w:hAnsi="宋体" w:hint="eastAsia"/>
                <w:b/>
                <w:color w:val="000000"/>
                <w:kern w:val="0"/>
                <w:sz w:val="22"/>
              </w:rPr>
              <w:t>金额</w:t>
            </w:r>
          </w:p>
        </w:tc>
      </w:tr>
      <w:tr w:rsidR="00D23C38">
        <w:trPr>
          <w:trHeight w:val="316"/>
        </w:trPr>
        <w:tc>
          <w:tcPr>
            <w:tcW w:w="5246" w:type="dxa"/>
          </w:tcPr>
          <w:p w:rsidR="00D23C38" w:rsidRDefault="00D23C38">
            <w:pPr>
              <w:jc w:val="left"/>
              <w:rPr>
                <w:rFonts w:ascii="宋体" w:hAnsi="宋体"/>
                <w:color w:val="000000"/>
                <w:kern w:val="0"/>
                <w:sz w:val="22"/>
              </w:rPr>
            </w:pPr>
          </w:p>
        </w:tc>
        <w:tc>
          <w:tcPr>
            <w:tcW w:w="4394" w:type="dxa"/>
            <w:tcBorders>
              <w:right w:val="single" w:sz="4" w:space="0" w:color="5B9BD5"/>
            </w:tcBorders>
          </w:tcPr>
          <w:p w:rsidR="00D23C38" w:rsidRDefault="00D23C38">
            <w:pPr>
              <w:rPr>
                <w:rFonts w:ascii="宋体" w:hAnsi="宋体"/>
                <w:color w:val="000000"/>
                <w:kern w:val="0"/>
                <w:sz w:val="22"/>
              </w:rPr>
            </w:pPr>
          </w:p>
        </w:tc>
      </w:tr>
      <w:tr w:rsidR="00D23C38">
        <w:trPr>
          <w:trHeight w:val="278"/>
        </w:trPr>
        <w:tc>
          <w:tcPr>
            <w:tcW w:w="5246" w:type="dxa"/>
          </w:tcPr>
          <w:p w:rsidR="00D23C38" w:rsidRDefault="00A47D53">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rsidR="00D23C38" w:rsidRDefault="00D23C38">
            <w:pPr>
              <w:rPr>
                <w:rFonts w:ascii="宋体" w:hAnsi="宋体"/>
                <w:color w:val="000000"/>
                <w:kern w:val="0"/>
                <w:sz w:val="22"/>
              </w:rPr>
            </w:pPr>
          </w:p>
        </w:tc>
      </w:tr>
      <w:tr w:rsidR="00D23C38">
        <w:trPr>
          <w:trHeight w:val="225"/>
        </w:trPr>
        <w:tc>
          <w:tcPr>
            <w:tcW w:w="5246" w:type="dxa"/>
          </w:tcPr>
          <w:p w:rsidR="00D23C38" w:rsidRDefault="00A47D53">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rsidR="00D23C38" w:rsidRDefault="00D23C38">
            <w:pPr>
              <w:rPr>
                <w:rFonts w:ascii="宋体" w:hAnsi="宋体"/>
                <w:color w:val="000000"/>
                <w:kern w:val="0"/>
                <w:sz w:val="22"/>
              </w:rPr>
            </w:pPr>
          </w:p>
        </w:tc>
      </w:tr>
      <w:tr w:rsidR="00D23C38">
        <w:trPr>
          <w:trHeight w:val="343"/>
        </w:trPr>
        <w:tc>
          <w:tcPr>
            <w:tcW w:w="5246" w:type="dxa"/>
          </w:tcPr>
          <w:p w:rsidR="00D23C38" w:rsidRDefault="00A47D53">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rsidR="00D23C38" w:rsidRDefault="00D23C38">
            <w:pPr>
              <w:rPr>
                <w:rFonts w:ascii="宋体" w:hAnsi="宋体"/>
                <w:color w:val="000000"/>
                <w:kern w:val="0"/>
                <w:sz w:val="22"/>
              </w:rPr>
            </w:pPr>
          </w:p>
        </w:tc>
      </w:tr>
      <w:tr w:rsidR="00D23C38">
        <w:trPr>
          <w:trHeight w:val="343"/>
        </w:trPr>
        <w:tc>
          <w:tcPr>
            <w:tcW w:w="5246" w:type="dxa"/>
          </w:tcPr>
          <w:p w:rsidR="00D23C38" w:rsidRDefault="00A47D53">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rsidR="00D23C38" w:rsidRDefault="00D23C38">
            <w:pPr>
              <w:rPr>
                <w:rFonts w:ascii="宋体" w:hAnsi="宋体"/>
                <w:color w:val="000000"/>
                <w:kern w:val="0"/>
                <w:sz w:val="22"/>
              </w:rPr>
            </w:pPr>
          </w:p>
        </w:tc>
      </w:tr>
      <w:tr w:rsidR="00D23C38">
        <w:trPr>
          <w:trHeight w:val="263"/>
        </w:trPr>
        <w:tc>
          <w:tcPr>
            <w:tcW w:w="5246" w:type="dxa"/>
          </w:tcPr>
          <w:p w:rsidR="00D23C38" w:rsidRDefault="00A47D53">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rsidR="00D23C38" w:rsidRDefault="00D23C38">
            <w:pPr>
              <w:rPr>
                <w:rFonts w:ascii="宋体" w:hAnsi="宋体"/>
                <w:color w:val="000000"/>
                <w:kern w:val="0"/>
                <w:sz w:val="22"/>
              </w:rPr>
            </w:pPr>
          </w:p>
        </w:tc>
      </w:tr>
    </w:tbl>
    <w:p w:rsidR="00D23C38" w:rsidRDefault="00A47D5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三、境内外会计准则下会计数据差异</w:t>
      </w:r>
    </w:p>
    <w:p w:rsidR="00D23C38" w:rsidRDefault="00A47D5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D23C38" w:rsidRDefault="00A47D53">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D23C38">
        <w:trPr>
          <w:trHeight w:val="217"/>
        </w:trPr>
        <w:tc>
          <w:tcPr>
            <w:tcW w:w="1843" w:type="dxa"/>
            <w:vMerge w:val="restart"/>
            <w:tcBorders>
              <w:top w:val="single" w:sz="4" w:space="0" w:color="5B9BD5"/>
            </w:tcBorders>
            <w:shd w:val="pct10" w:color="auto" w:fill="auto"/>
          </w:tcPr>
          <w:p w:rsidR="00D23C38" w:rsidRDefault="00D23C38">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D23C38">
        <w:trPr>
          <w:trHeight w:val="20"/>
        </w:trPr>
        <w:tc>
          <w:tcPr>
            <w:tcW w:w="1843" w:type="dxa"/>
            <w:vMerge/>
            <w:shd w:val="pct10" w:color="auto" w:fill="auto"/>
          </w:tcPr>
          <w:p w:rsidR="00D23C38" w:rsidRDefault="00D23C38">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rsidR="00D23C38" w:rsidRDefault="00A47D53">
            <w:pPr>
              <w:jc w:val="center"/>
              <w:rPr>
                <w:rFonts w:ascii="宋体" w:hAnsi="宋体"/>
                <w:b/>
                <w:color w:val="000000"/>
                <w:kern w:val="0"/>
                <w:sz w:val="22"/>
              </w:rPr>
            </w:pPr>
            <w:r>
              <w:rPr>
                <w:rFonts w:ascii="宋体" w:hAnsi="宋体" w:hint="eastAsia"/>
                <w:b/>
                <w:color w:val="000000"/>
                <w:sz w:val="22"/>
              </w:rPr>
              <w:t>上年期末</w:t>
            </w:r>
          </w:p>
        </w:tc>
      </w:tr>
      <w:tr w:rsidR="00D23C38">
        <w:trPr>
          <w:trHeight w:val="20"/>
        </w:trPr>
        <w:tc>
          <w:tcPr>
            <w:tcW w:w="1843" w:type="dxa"/>
          </w:tcPr>
          <w:p w:rsidR="00D23C38" w:rsidRDefault="00A47D53">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rsidR="00D23C38" w:rsidRDefault="00D23C38">
            <w:pPr>
              <w:jc w:val="center"/>
              <w:rPr>
                <w:rFonts w:ascii="宋体" w:hAnsi="宋体"/>
                <w:color w:val="000000"/>
                <w:kern w:val="0"/>
                <w:sz w:val="22"/>
              </w:rPr>
            </w:pPr>
          </w:p>
        </w:tc>
        <w:tc>
          <w:tcPr>
            <w:tcW w:w="1951" w:type="dxa"/>
            <w:tcBorders>
              <w:right w:val="single" w:sz="4" w:space="0" w:color="5B9BD5"/>
            </w:tcBorders>
          </w:tcPr>
          <w:p w:rsidR="00D23C38" w:rsidRDefault="00D23C38">
            <w:pPr>
              <w:jc w:val="center"/>
              <w:rPr>
                <w:rFonts w:ascii="宋体" w:hAnsi="宋体"/>
                <w:color w:val="000000"/>
                <w:kern w:val="0"/>
                <w:sz w:val="22"/>
              </w:rPr>
            </w:pPr>
          </w:p>
        </w:tc>
        <w:tc>
          <w:tcPr>
            <w:tcW w:w="2075" w:type="dxa"/>
            <w:tcBorders>
              <w:left w:val="single" w:sz="4" w:space="0" w:color="5B9BD5"/>
              <w:right w:val="single" w:sz="4" w:space="0" w:color="5B9BD5"/>
            </w:tcBorders>
          </w:tcPr>
          <w:p w:rsidR="00D23C38" w:rsidRDefault="00D23C3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D23C38" w:rsidRDefault="00D23C38">
            <w:pPr>
              <w:jc w:val="center"/>
              <w:rPr>
                <w:rFonts w:ascii="宋体" w:hAnsi="宋体"/>
                <w:color w:val="000000"/>
                <w:kern w:val="0"/>
                <w:sz w:val="22"/>
              </w:rPr>
            </w:pPr>
          </w:p>
        </w:tc>
      </w:tr>
      <w:tr w:rsidR="00D23C38">
        <w:trPr>
          <w:trHeight w:val="20"/>
        </w:trPr>
        <w:tc>
          <w:tcPr>
            <w:tcW w:w="1843" w:type="dxa"/>
          </w:tcPr>
          <w:p w:rsidR="00D23C38" w:rsidRDefault="00A47D53">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rsidR="00D23C38" w:rsidRDefault="00CA5BED">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rsidR="00D23C38" w:rsidRDefault="00CA5BED">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rsidR="00D23C38" w:rsidRDefault="00CA5BED">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D23C38" w:rsidRDefault="00CA5BED">
            <w:pPr>
              <w:jc w:val="center"/>
              <w:rPr>
                <w:rFonts w:ascii="宋体" w:hAnsi="宋体"/>
                <w:color w:val="000000"/>
                <w:kern w:val="0"/>
                <w:sz w:val="22"/>
              </w:rPr>
            </w:pPr>
            <w:r>
              <w:rPr>
                <w:rFonts w:ascii="宋体" w:hAnsi="宋体" w:hint="eastAsia"/>
                <w:color w:val="000000"/>
                <w:kern w:val="0"/>
                <w:sz w:val="22"/>
              </w:rPr>
              <w:t>-</w:t>
            </w:r>
          </w:p>
        </w:tc>
      </w:tr>
      <w:tr w:rsidR="00D23C38">
        <w:trPr>
          <w:trHeight w:val="20"/>
        </w:trPr>
        <w:tc>
          <w:tcPr>
            <w:tcW w:w="1843" w:type="dxa"/>
          </w:tcPr>
          <w:p w:rsidR="00D23C38" w:rsidRDefault="00A47D53">
            <w:pPr>
              <w:jc w:val="left"/>
              <w:rPr>
                <w:rFonts w:ascii="宋体" w:hAnsi="宋体"/>
                <w:color w:val="000000"/>
                <w:kern w:val="0"/>
                <w:sz w:val="22"/>
              </w:rPr>
            </w:pPr>
            <w:r>
              <w:rPr>
                <w:rFonts w:ascii="宋体" w:hAnsi="宋体" w:hint="eastAsia"/>
                <w:color w:val="000000"/>
                <w:kern w:val="0"/>
                <w:sz w:val="22"/>
              </w:rPr>
              <w:lastRenderedPageBreak/>
              <w:t>（自动添行</w:t>
            </w:r>
            <w:r>
              <w:rPr>
                <w:rFonts w:ascii="宋体" w:hAnsi="宋体"/>
                <w:color w:val="000000"/>
                <w:kern w:val="0"/>
                <w:sz w:val="22"/>
              </w:rPr>
              <w:t>）</w:t>
            </w:r>
          </w:p>
        </w:tc>
        <w:tc>
          <w:tcPr>
            <w:tcW w:w="1876" w:type="dxa"/>
            <w:tcBorders>
              <w:right w:val="single" w:sz="4" w:space="0" w:color="5B9BD5"/>
            </w:tcBorders>
          </w:tcPr>
          <w:p w:rsidR="00D23C38" w:rsidRDefault="00D23C38">
            <w:pPr>
              <w:jc w:val="center"/>
              <w:rPr>
                <w:rFonts w:ascii="宋体" w:hAnsi="宋体"/>
                <w:color w:val="000000"/>
                <w:kern w:val="0"/>
                <w:sz w:val="22"/>
              </w:rPr>
            </w:pPr>
          </w:p>
        </w:tc>
        <w:tc>
          <w:tcPr>
            <w:tcW w:w="1951" w:type="dxa"/>
            <w:tcBorders>
              <w:right w:val="single" w:sz="4" w:space="0" w:color="5B9BD5"/>
            </w:tcBorders>
          </w:tcPr>
          <w:p w:rsidR="00D23C38" w:rsidRDefault="00D23C38">
            <w:pPr>
              <w:jc w:val="center"/>
              <w:rPr>
                <w:rFonts w:ascii="宋体" w:hAnsi="宋体"/>
                <w:color w:val="000000"/>
                <w:kern w:val="0"/>
                <w:sz w:val="22"/>
              </w:rPr>
            </w:pPr>
          </w:p>
        </w:tc>
        <w:tc>
          <w:tcPr>
            <w:tcW w:w="2075" w:type="dxa"/>
            <w:tcBorders>
              <w:left w:val="single" w:sz="4" w:space="0" w:color="5B9BD5"/>
              <w:right w:val="single" w:sz="4" w:space="0" w:color="5B9BD5"/>
            </w:tcBorders>
          </w:tcPr>
          <w:p w:rsidR="00D23C38" w:rsidRDefault="00D23C3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D23C38" w:rsidRDefault="00D23C38">
            <w:pPr>
              <w:jc w:val="center"/>
              <w:rPr>
                <w:rFonts w:ascii="宋体" w:hAnsi="宋体"/>
                <w:color w:val="000000"/>
                <w:kern w:val="0"/>
                <w:sz w:val="22"/>
              </w:rPr>
            </w:pPr>
          </w:p>
        </w:tc>
      </w:tr>
      <w:tr w:rsidR="00D23C38">
        <w:trPr>
          <w:trHeight w:val="20"/>
        </w:trPr>
        <w:tc>
          <w:tcPr>
            <w:tcW w:w="1843" w:type="dxa"/>
          </w:tcPr>
          <w:p w:rsidR="00D23C38" w:rsidRDefault="00A47D53">
            <w:pPr>
              <w:jc w:val="left"/>
              <w:rPr>
                <w:rFonts w:ascii="宋体" w:hAnsi="宋体"/>
                <w:color w:val="000000"/>
                <w:kern w:val="0"/>
                <w:sz w:val="22"/>
              </w:rPr>
            </w:pPr>
            <w:r>
              <w:rPr>
                <w:rFonts w:ascii="宋体" w:hAnsi="宋体" w:hint="eastAsia"/>
                <w:color w:val="000000"/>
                <w:kern w:val="0"/>
                <w:sz w:val="22"/>
              </w:rPr>
              <w:t>按境外会计准则</w:t>
            </w:r>
          </w:p>
        </w:tc>
        <w:tc>
          <w:tcPr>
            <w:tcW w:w="1876" w:type="dxa"/>
            <w:tcBorders>
              <w:right w:val="single" w:sz="4" w:space="0" w:color="5B9BD5"/>
            </w:tcBorders>
          </w:tcPr>
          <w:p w:rsidR="00D23C38" w:rsidRDefault="00D23C38">
            <w:pPr>
              <w:jc w:val="center"/>
              <w:rPr>
                <w:rFonts w:ascii="宋体" w:hAnsi="宋体"/>
                <w:color w:val="000000"/>
                <w:kern w:val="0"/>
                <w:sz w:val="22"/>
              </w:rPr>
            </w:pPr>
          </w:p>
        </w:tc>
        <w:tc>
          <w:tcPr>
            <w:tcW w:w="1951" w:type="dxa"/>
            <w:tcBorders>
              <w:right w:val="single" w:sz="4" w:space="0" w:color="5B9BD5"/>
            </w:tcBorders>
          </w:tcPr>
          <w:p w:rsidR="00D23C38" w:rsidRDefault="00D23C38">
            <w:pPr>
              <w:jc w:val="center"/>
              <w:rPr>
                <w:rFonts w:ascii="宋体" w:hAnsi="宋体"/>
                <w:color w:val="000000"/>
                <w:kern w:val="0"/>
                <w:sz w:val="22"/>
              </w:rPr>
            </w:pPr>
          </w:p>
        </w:tc>
        <w:tc>
          <w:tcPr>
            <w:tcW w:w="2075" w:type="dxa"/>
            <w:tcBorders>
              <w:left w:val="single" w:sz="4" w:space="0" w:color="5B9BD5"/>
              <w:right w:val="single" w:sz="4" w:space="0" w:color="5B9BD5"/>
            </w:tcBorders>
          </w:tcPr>
          <w:p w:rsidR="00D23C38" w:rsidRDefault="00D23C3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D23C38" w:rsidRDefault="00D23C38">
            <w:pPr>
              <w:jc w:val="center"/>
              <w:rPr>
                <w:rFonts w:ascii="宋体" w:hAnsi="宋体"/>
                <w:color w:val="000000"/>
                <w:kern w:val="0"/>
                <w:sz w:val="22"/>
              </w:rPr>
            </w:pPr>
          </w:p>
        </w:tc>
      </w:tr>
    </w:tbl>
    <w:p w:rsidR="00D23C38" w:rsidRDefault="00A47D53">
      <w:pPr>
        <w:rPr>
          <w:b/>
        </w:rPr>
      </w:pPr>
      <w:r>
        <w:rPr>
          <w:rFonts w:hint="eastAsia"/>
          <w:b/>
        </w:rPr>
        <w:t>境内外会计准则下会计数据差异原因说明</w:t>
      </w:r>
    </w:p>
    <w:tbl>
      <w:tblPr>
        <w:tblStyle w:val="110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D23C38">
        <w:tc>
          <w:tcPr>
            <w:tcW w:w="9638" w:type="dxa"/>
          </w:tcPr>
          <w:p w:rsidR="00D23C38" w:rsidRDefault="00A47D53">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rsidR="00D23C38" w:rsidRDefault="00D23C38"/>
    <w:p w:rsidR="00D23C38" w:rsidRDefault="00A47D53">
      <w:pPr>
        <w:keepNext/>
        <w:keepLines/>
        <w:spacing w:before="100" w:after="100"/>
        <w:outlineLvl w:val="1"/>
        <w:rPr>
          <w:rFonts w:asciiTheme="majorHAnsi" w:eastAsia="微软雅黑" w:hAnsiTheme="majorHAnsi" w:cstheme="majorBidi"/>
          <w:sz w:val="22"/>
          <w:szCs w:val="32"/>
        </w:rPr>
      </w:pPr>
      <w:r>
        <w:rPr>
          <w:rFonts w:asciiTheme="majorHAnsi" w:eastAsia="微软雅黑" w:hAnsiTheme="majorHAnsi" w:cstheme="majorBidi" w:hint="eastAsia"/>
          <w:b/>
          <w:bCs/>
          <w:sz w:val="22"/>
          <w:szCs w:val="32"/>
        </w:rPr>
        <w:t>附件Ⅱ</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hint="eastAsia"/>
          <w:b/>
          <w:bCs/>
          <w:sz w:val="22"/>
          <w:szCs w:val="32"/>
        </w:rPr>
        <w:t>融资</w:t>
      </w:r>
      <w:r>
        <w:rPr>
          <w:rFonts w:asciiTheme="majorHAnsi" w:eastAsia="微软雅黑" w:hAnsiTheme="majorHAnsi" w:cstheme="majorBidi"/>
          <w:b/>
          <w:bCs/>
          <w:sz w:val="22"/>
          <w:szCs w:val="32"/>
        </w:rPr>
        <w:t>情况</w:t>
      </w:r>
    </w:p>
    <w:p w:rsidR="00D23C38" w:rsidRDefault="00A47D5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报告期内的普通股股票发行及募集资金使用情况</w:t>
      </w:r>
    </w:p>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w:t>
      </w:r>
      <w:r>
        <w:rPr>
          <w:rFonts w:ascii="Times New Roman" w:hAnsi="Times New Roman"/>
          <w:b/>
          <w:bCs/>
          <w:szCs w:val="32"/>
          <w:lang w:val="zh-CN"/>
        </w:rPr>
        <w:t>）</w:t>
      </w:r>
      <w:r>
        <w:rPr>
          <w:rFonts w:ascii="Times New Roman" w:hAnsi="Times New Roman" w:hint="eastAsia"/>
          <w:b/>
          <w:bCs/>
          <w:szCs w:val="32"/>
          <w:lang w:val="zh-CN"/>
        </w:rPr>
        <w:t>报告期内</w:t>
      </w:r>
      <w:r>
        <w:rPr>
          <w:rFonts w:ascii="Times New Roman" w:hAnsi="Times New Roman"/>
          <w:b/>
          <w:bCs/>
          <w:szCs w:val="32"/>
          <w:lang w:val="zh-CN"/>
        </w:rPr>
        <w:t>的</w:t>
      </w:r>
      <w:r>
        <w:rPr>
          <w:rFonts w:ascii="Times New Roman" w:hAnsi="Times New Roman" w:hint="eastAsia"/>
          <w:b/>
          <w:bCs/>
          <w:szCs w:val="32"/>
          <w:lang w:val="zh-CN"/>
        </w:rPr>
        <w:t>股票发行</w:t>
      </w:r>
      <w:r>
        <w:rPr>
          <w:rFonts w:ascii="Times New Roman" w:hAnsi="Times New Roman"/>
          <w:b/>
          <w:bCs/>
          <w:szCs w:val="32"/>
          <w:lang w:val="zh-CN"/>
        </w:rPr>
        <w:t>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D23C38" w:rsidRDefault="00A47D53">
      <w:pPr>
        <w:ind w:left="5880" w:firstLine="420"/>
        <w:jc w:val="right"/>
      </w:pPr>
      <w:r>
        <w:rPr>
          <w:rFonts w:hint="eastAsia"/>
        </w:rPr>
        <w:t>单位：元或</w:t>
      </w:r>
      <w:r>
        <w:t>股</w:t>
      </w:r>
    </w:p>
    <w:tbl>
      <w:tblPr>
        <w:tblStyle w:val="311"/>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D23C38">
        <w:trPr>
          <w:trHeight w:val="921"/>
        </w:trPr>
        <w:tc>
          <w:tcPr>
            <w:tcW w:w="989"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D23C38" w:rsidRDefault="00A47D53">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2"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D23C38">
        <w:trPr>
          <w:trHeight w:val="1528"/>
        </w:trPr>
        <w:tc>
          <w:tcPr>
            <w:tcW w:w="989"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D23C38" w:rsidRDefault="00A47D53">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85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762" w:type="dxa"/>
          </w:tcPr>
          <w:p w:rsidR="00D23C38" w:rsidRDefault="00D23C38">
            <w:pPr>
              <w:tabs>
                <w:tab w:val="left" w:pos="5140"/>
              </w:tabs>
              <w:jc w:val="center"/>
              <w:rPr>
                <w:rFonts w:ascii="宋体" w:hAnsi="宋体"/>
                <w:color w:val="FF0000"/>
                <w:kern w:val="0"/>
                <w:sz w:val="22"/>
              </w:rPr>
            </w:pPr>
          </w:p>
        </w:tc>
        <w:tc>
          <w:tcPr>
            <w:tcW w:w="1276"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D23C38">
        <w:trPr>
          <w:trHeight w:val="617"/>
        </w:trPr>
        <w:tc>
          <w:tcPr>
            <w:tcW w:w="989"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232"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85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853"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762"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276"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992"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737" w:type="dxa"/>
          </w:tcPr>
          <w:p w:rsidR="00D23C38" w:rsidRDefault="00D23C38">
            <w:pPr>
              <w:tabs>
                <w:tab w:val="left" w:pos="5140"/>
              </w:tabs>
              <w:rPr>
                <w:rFonts w:asciiTheme="minorEastAsia" w:eastAsiaTheme="minorEastAsia" w:hAnsiTheme="minorEastAsia"/>
                <w:color w:val="000000" w:themeColor="text1"/>
                <w:sz w:val="22"/>
              </w:rPr>
            </w:pPr>
          </w:p>
        </w:tc>
      </w:tr>
    </w:tbl>
    <w:p w:rsidR="00D23C38" w:rsidRDefault="00A47D53">
      <w:pPr>
        <w:keepNext/>
        <w:keepLines/>
        <w:spacing w:before="100" w:after="100"/>
        <w:outlineLvl w:val="2"/>
        <w:rPr>
          <w:rFonts w:asciiTheme="minorEastAsia" w:eastAsiaTheme="minorEastAsia" w:hAnsiTheme="minorEastAsia"/>
          <w:b/>
          <w:bCs/>
          <w:szCs w:val="32"/>
          <w:lang w:val="zh-CN"/>
        </w:rPr>
      </w:pPr>
      <w:r>
        <w:rPr>
          <w:rFonts w:ascii="Times New Roman" w:hAnsi="Times New Roman" w:hint="eastAsia"/>
          <w:b/>
          <w:bCs/>
          <w:szCs w:val="32"/>
          <w:lang w:val="zh-CN"/>
        </w:rPr>
        <w:t>（二）存续至</w:t>
      </w:r>
      <w:r>
        <w:rPr>
          <w:rFonts w:ascii="Times New Roman" w:hAnsi="Times New Roman"/>
          <w:b/>
          <w:bCs/>
          <w:szCs w:val="32"/>
          <w:lang w:val="zh-CN"/>
        </w:rPr>
        <w:t>报告期的</w:t>
      </w:r>
      <w:r>
        <w:rPr>
          <w:rFonts w:ascii="Times New Roman" w:hAnsi="Times New Roman" w:hint="eastAsia"/>
          <w:b/>
          <w:bCs/>
          <w:szCs w:val="32"/>
          <w:lang w:val="zh-CN"/>
        </w:rPr>
        <w:t>募集资金使用</w:t>
      </w:r>
      <w:r>
        <w:rPr>
          <w:rFonts w:ascii="Times New Roman" w:hAnsi="Times New Roman"/>
          <w:b/>
          <w:bCs/>
          <w:szCs w:val="32"/>
          <w:lang w:val="zh-CN"/>
        </w:rPr>
        <w:t>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23C38" w:rsidRDefault="00A47D53">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D23C38">
        <w:tc>
          <w:tcPr>
            <w:tcW w:w="1134"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D23C38" w:rsidRDefault="00A47D5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D23C38">
        <w:tc>
          <w:tcPr>
            <w:tcW w:w="1134"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w:t>
            </w:r>
            <w:r>
              <w:rPr>
                <w:rFonts w:ascii="宋体" w:hAnsi="宋体"/>
                <w:color w:val="FF0000"/>
                <w:kern w:val="0"/>
                <w:sz w:val="22"/>
              </w:rPr>
              <w:lastRenderedPageBreak/>
              <w:t>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p>
        </w:tc>
        <w:tc>
          <w:tcPr>
            <w:tcW w:w="1276"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1276" w:type="dxa"/>
          </w:tcPr>
          <w:p w:rsidR="00D23C38" w:rsidRDefault="00D23C38">
            <w:pPr>
              <w:tabs>
                <w:tab w:val="left" w:pos="5140"/>
              </w:tabs>
              <w:jc w:val="center"/>
              <w:rPr>
                <w:rFonts w:asciiTheme="minorEastAsia" w:eastAsiaTheme="minorEastAsia" w:hAnsiTheme="minorEastAsia"/>
                <w:color w:val="000000" w:themeColor="text1"/>
                <w:sz w:val="22"/>
              </w:rPr>
            </w:pPr>
          </w:p>
        </w:tc>
        <w:tc>
          <w:tcPr>
            <w:tcW w:w="850" w:type="dxa"/>
          </w:tcPr>
          <w:p w:rsidR="00D23C38" w:rsidRDefault="00A47D5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w:t>
            </w:r>
            <w:r>
              <w:rPr>
                <w:rFonts w:asciiTheme="minorEastAsia" w:eastAsiaTheme="minorEastAsia" w:hAnsiTheme="minorEastAsia"/>
                <w:color w:val="FF0000"/>
                <w:sz w:val="22"/>
              </w:rPr>
              <w:lastRenderedPageBreak/>
              <w:t>否）</w:t>
            </w:r>
          </w:p>
        </w:tc>
        <w:tc>
          <w:tcPr>
            <w:tcW w:w="1418"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w:t>
            </w:r>
            <w:r>
              <w:rPr>
                <w:rFonts w:ascii="宋体" w:hAnsi="宋体" w:hint="eastAsia"/>
                <w:color w:val="FF0000"/>
                <w:kern w:val="0"/>
                <w:sz w:val="22"/>
              </w:rPr>
              <w:lastRenderedPageBreak/>
              <w:t>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D23C38" w:rsidRDefault="00A47D5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w:t>
            </w:r>
            <w:r>
              <w:rPr>
                <w:rFonts w:ascii="宋体" w:hAnsi="宋体" w:hint="eastAsia"/>
                <w:color w:val="FF0000"/>
                <w:kern w:val="0"/>
                <w:sz w:val="22"/>
              </w:rPr>
              <w:lastRenderedPageBreak/>
              <w:t>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D23C38" w:rsidRDefault="00A47D5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w:t>
            </w:r>
            <w:r>
              <w:rPr>
                <w:rFonts w:ascii="宋体" w:hAnsi="宋体" w:hint="eastAsia"/>
                <w:color w:val="FF0000"/>
                <w:sz w:val="22"/>
              </w:rPr>
              <w:lastRenderedPageBreak/>
              <w:t>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D23C38" w:rsidRDefault="00A47D53">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W w:w="9638" w:type="dxa"/>
        <w:tblInd w:w="-572" w:type="dxa"/>
        <w:tblLook w:val="04A0" w:firstRow="1" w:lastRow="0" w:firstColumn="1" w:lastColumn="0" w:noHBand="0" w:noVBand="1"/>
      </w:tblPr>
      <w:tblGrid>
        <w:gridCol w:w="9638"/>
      </w:tblGrid>
      <w:tr w:rsidR="00D23C38">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二</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存续至</w:t>
      </w:r>
      <w:r>
        <w:rPr>
          <w:rFonts w:asciiTheme="majorHAnsi" w:eastAsia="微软雅黑" w:hAnsiTheme="majorHAnsi" w:cstheme="majorBidi"/>
          <w:b/>
          <w:bCs/>
          <w:sz w:val="22"/>
          <w:szCs w:val="32"/>
        </w:rPr>
        <w:t>本</w:t>
      </w:r>
      <w:r>
        <w:rPr>
          <w:rFonts w:asciiTheme="majorHAnsi" w:eastAsia="微软雅黑" w:hAnsiTheme="majorHAnsi" w:cstheme="majorBidi" w:hint="eastAsia"/>
          <w:b/>
          <w:bCs/>
          <w:sz w:val="22"/>
          <w:szCs w:val="32"/>
        </w:rPr>
        <w:t>期的优先股</w:t>
      </w:r>
      <w:r>
        <w:rPr>
          <w:rFonts w:asciiTheme="majorHAnsi" w:eastAsia="微软雅黑" w:hAnsiTheme="majorHAnsi" w:cstheme="majorBidi"/>
          <w:b/>
          <w:bCs/>
          <w:sz w:val="22"/>
          <w:szCs w:val="32"/>
        </w:rPr>
        <w:t>股票</w:t>
      </w:r>
      <w:r>
        <w:rPr>
          <w:rFonts w:asciiTheme="majorHAnsi" w:eastAsia="微软雅黑" w:hAnsiTheme="majorHAnsi" w:cstheme="majorBidi" w:hint="eastAsia"/>
          <w:b/>
          <w:bCs/>
          <w:sz w:val="22"/>
          <w:szCs w:val="32"/>
        </w:rPr>
        <w:t>相关</w:t>
      </w:r>
      <w:r>
        <w:rPr>
          <w:rFonts w:asciiTheme="majorHAnsi" w:eastAsia="微软雅黑" w:hAnsiTheme="majorHAnsi" w:cstheme="majorBidi"/>
          <w:b/>
          <w:bCs/>
          <w:sz w:val="22"/>
          <w:szCs w:val="32"/>
        </w:rPr>
        <w:t>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23C38" w:rsidRDefault="00A47D53">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2"/>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D23C38">
        <w:tc>
          <w:tcPr>
            <w:tcW w:w="2410" w:type="dxa"/>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rsidR="00D23C38" w:rsidRDefault="00A47D5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D23C38">
        <w:tc>
          <w:tcPr>
            <w:tcW w:w="2410" w:type="dxa"/>
          </w:tcPr>
          <w:p w:rsidR="00D23C38" w:rsidRDefault="00A47D53">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r>
      <w:tr w:rsidR="00D23C38">
        <w:tc>
          <w:tcPr>
            <w:tcW w:w="2410" w:type="dxa"/>
          </w:tcPr>
          <w:p w:rsidR="00D23C38" w:rsidRDefault="00A47D53">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r>
      <w:tr w:rsidR="00D23C38">
        <w:tc>
          <w:tcPr>
            <w:tcW w:w="2410" w:type="dxa"/>
          </w:tcPr>
          <w:p w:rsidR="00D23C38" w:rsidRDefault="00A47D53">
            <w:pPr>
              <w:ind w:right="420"/>
              <w:jc w:val="center"/>
              <w:rPr>
                <w:b/>
                <w:color w:val="000000" w:themeColor="text1"/>
                <w:sz w:val="22"/>
              </w:rPr>
            </w:pPr>
            <w:r>
              <w:rPr>
                <w:rFonts w:hint="eastAsia"/>
                <w:b/>
                <w:color w:val="000000" w:themeColor="text1"/>
                <w:sz w:val="22"/>
              </w:rPr>
              <w:t>优先股总股本</w:t>
            </w:r>
          </w:p>
        </w:tc>
        <w:tc>
          <w:tcPr>
            <w:tcW w:w="2409"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c>
          <w:tcPr>
            <w:tcW w:w="2410" w:type="dxa"/>
          </w:tcPr>
          <w:p w:rsidR="00D23C38" w:rsidRDefault="00D23C38">
            <w:pPr>
              <w:ind w:right="420"/>
              <w:rPr>
                <w:color w:val="000000" w:themeColor="text1"/>
                <w:sz w:val="22"/>
              </w:rPr>
            </w:pPr>
          </w:p>
        </w:tc>
      </w:tr>
    </w:tbl>
    <w:p w:rsidR="00D23C38" w:rsidRDefault="00A47D53">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D23C38">
        <w:trPr>
          <w:trHeight w:val="232"/>
        </w:trPr>
        <w:tc>
          <w:tcPr>
            <w:tcW w:w="5000" w:type="pct"/>
            <w:shd w:val="clear" w:color="auto" w:fill="auto"/>
          </w:tcPr>
          <w:p w:rsidR="00D23C38" w:rsidRDefault="00A47D53">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D23C38" w:rsidRDefault="00A47D5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三</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存续至本期的债券融资情况</w:t>
      </w:r>
    </w:p>
    <w:p w:rsidR="00D23C38" w:rsidRDefault="00A47D53">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23C38" w:rsidRDefault="00A47D53">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D23C38">
        <w:tc>
          <w:tcPr>
            <w:tcW w:w="1133"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D23C38">
        <w:tc>
          <w:tcPr>
            <w:tcW w:w="1133" w:type="dxa"/>
            <w:vMerge/>
          </w:tcPr>
          <w:p w:rsidR="00D23C38" w:rsidRDefault="00D23C38">
            <w:pPr>
              <w:tabs>
                <w:tab w:val="left" w:pos="5140"/>
              </w:tabs>
              <w:jc w:val="center"/>
              <w:rPr>
                <w:rFonts w:asciiTheme="minorEastAsia" w:eastAsiaTheme="minorEastAsia" w:hAnsiTheme="minorEastAsia"/>
                <w:color w:val="000000" w:themeColor="text1"/>
                <w:szCs w:val="21"/>
              </w:rPr>
            </w:pPr>
          </w:p>
        </w:tc>
        <w:tc>
          <w:tcPr>
            <w:tcW w:w="1010" w:type="dxa"/>
            <w:vMerge/>
          </w:tcPr>
          <w:p w:rsidR="00D23C38" w:rsidRDefault="00D23C38">
            <w:pPr>
              <w:tabs>
                <w:tab w:val="left" w:pos="5140"/>
              </w:tabs>
              <w:rPr>
                <w:rFonts w:asciiTheme="minorEastAsia" w:eastAsiaTheme="minorEastAsia" w:hAnsiTheme="minorEastAsia"/>
                <w:color w:val="000000" w:themeColor="text1"/>
                <w:szCs w:val="21"/>
              </w:rPr>
            </w:pPr>
          </w:p>
        </w:tc>
        <w:tc>
          <w:tcPr>
            <w:tcW w:w="1485" w:type="dxa"/>
            <w:vMerge/>
          </w:tcPr>
          <w:p w:rsidR="00D23C38" w:rsidRDefault="00D23C38">
            <w:pPr>
              <w:tabs>
                <w:tab w:val="left" w:pos="5140"/>
              </w:tabs>
              <w:rPr>
                <w:rFonts w:asciiTheme="minorEastAsia" w:eastAsiaTheme="minorEastAsia" w:hAnsiTheme="minorEastAsia"/>
                <w:color w:val="000000" w:themeColor="text1"/>
                <w:szCs w:val="21"/>
              </w:rPr>
            </w:pPr>
          </w:p>
        </w:tc>
        <w:tc>
          <w:tcPr>
            <w:tcW w:w="1545" w:type="dxa"/>
            <w:vMerge/>
          </w:tcPr>
          <w:p w:rsidR="00D23C38" w:rsidRDefault="00D23C38">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D23C38" w:rsidRDefault="00D23C38">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D23C38" w:rsidRDefault="00D23C38">
            <w:pPr>
              <w:tabs>
                <w:tab w:val="left" w:pos="5140"/>
              </w:tabs>
              <w:rPr>
                <w:rFonts w:asciiTheme="minorEastAsia" w:eastAsiaTheme="minorEastAsia" w:hAnsiTheme="minorEastAsia"/>
                <w:color w:val="000000" w:themeColor="text1"/>
                <w:szCs w:val="21"/>
              </w:rPr>
            </w:pPr>
          </w:p>
        </w:tc>
      </w:tr>
      <w:tr w:rsidR="00D23C38">
        <w:tc>
          <w:tcPr>
            <w:tcW w:w="1133" w:type="dxa"/>
          </w:tcPr>
          <w:p w:rsidR="00D23C38" w:rsidRDefault="00D23C38">
            <w:pPr>
              <w:tabs>
                <w:tab w:val="left" w:pos="5140"/>
              </w:tabs>
              <w:jc w:val="center"/>
              <w:rPr>
                <w:rFonts w:asciiTheme="minorEastAsia" w:eastAsiaTheme="minorEastAsia" w:hAnsiTheme="minorEastAsia"/>
                <w:color w:val="000000" w:themeColor="text1"/>
                <w:szCs w:val="21"/>
              </w:rPr>
            </w:pPr>
          </w:p>
        </w:tc>
        <w:tc>
          <w:tcPr>
            <w:tcW w:w="1010" w:type="dxa"/>
          </w:tcPr>
          <w:p w:rsidR="00D23C38" w:rsidRDefault="00D23C38">
            <w:pPr>
              <w:tabs>
                <w:tab w:val="left" w:pos="5140"/>
              </w:tabs>
              <w:rPr>
                <w:rFonts w:asciiTheme="minorEastAsia" w:eastAsiaTheme="minorEastAsia" w:hAnsiTheme="minorEastAsia"/>
                <w:color w:val="000000" w:themeColor="text1"/>
                <w:szCs w:val="21"/>
              </w:rPr>
            </w:pPr>
          </w:p>
        </w:tc>
        <w:tc>
          <w:tcPr>
            <w:tcW w:w="1485" w:type="dxa"/>
          </w:tcPr>
          <w:p w:rsidR="00D23C38" w:rsidRDefault="00D23C38">
            <w:pPr>
              <w:tabs>
                <w:tab w:val="left" w:pos="5140"/>
              </w:tabs>
              <w:rPr>
                <w:rFonts w:asciiTheme="minorEastAsia" w:eastAsiaTheme="minorEastAsia" w:hAnsiTheme="minorEastAsia"/>
                <w:color w:val="000000" w:themeColor="text1"/>
                <w:szCs w:val="21"/>
              </w:rPr>
            </w:pPr>
          </w:p>
        </w:tc>
        <w:tc>
          <w:tcPr>
            <w:tcW w:w="1545" w:type="dxa"/>
          </w:tcPr>
          <w:p w:rsidR="00D23C38" w:rsidRDefault="00D23C38">
            <w:pPr>
              <w:tabs>
                <w:tab w:val="left" w:pos="5140"/>
              </w:tabs>
              <w:rPr>
                <w:rFonts w:asciiTheme="minorEastAsia" w:eastAsiaTheme="minorEastAsia" w:hAnsiTheme="minorEastAsia"/>
                <w:color w:val="000000" w:themeColor="text1"/>
                <w:szCs w:val="21"/>
              </w:rPr>
            </w:pPr>
          </w:p>
        </w:tc>
        <w:tc>
          <w:tcPr>
            <w:tcW w:w="1206" w:type="dxa"/>
          </w:tcPr>
          <w:p w:rsidR="00D23C38" w:rsidRDefault="00D23C38">
            <w:pPr>
              <w:tabs>
                <w:tab w:val="left" w:pos="5140"/>
              </w:tabs>
              <w:rPr>
                <w:rFonts w:asciiTheme="minorEastAsia" w:eastAsiaTheme="minorEastAsia" w:hAnsiTheme="minorEastAsia"/>
                <w:color w:val="000000" w:themeColor="text1"/>
                <w:szCs w:val="21"/>
              </w:rPr>
            </w:pPr>
          </w:p>
        </w:tc>
        <w:tc>
          <w:tcPr>
            <w:tcW w:w="1276" w:type="dxa"/>
          </w:tcPr>
          <w:p w:rsidR="00D23C38" w:rsidRDefault="00A47D5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D23C38" w:rsidRDefault="00A47D5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D23C38" w:rsidRDefault="00D23C38">
            <w:pPr>
              <w:tabs>
                <w:tab w:val="left" w:pos="5140"/>
              </w:tabs>
              <w:rPr>
                <w:rFonts w:asciiTheme="minorEastAsia" w:eastAsiaTheme="minorEastAsia" w:hAnsiTheme="minorEastAsia"/>
                <w:color w:val="000000" w:themeColor="text1"/>
                <w:szCs w:val="21"/>
              </w:rPr>
            </w:pPr>
          </w:p>
        </w:tc>
      </w:tr>
      <w:tr w:rsidR="00D23C38">
        <w:tc>
          <w:tcPr>
            <w:tcW w:w="1133" w:type="dxa"/>
          </w:tcPr>
          <w:p w:rsidR="00D23C38" w:rsidRDefault="00D23C38">
            <w:pPr>
              <w:tabs>
                <w:tab w:val="left" w:pos="5140"/>
              </w:tabs>
              <w:rPr>
                <w:rFonts w:asciiTheme="minorEastAsia" w:eastAsiaTheme="minorEastAsia" w:hAnsiTheme="minorEastAsia"/>
                <w:color w:val="000000" w:themeColor="text1"/>
                <w:szCs w:val="21"/>
              </w:rPr>
            </w:pPr>
          </w:p>
        </w:tc>
        <w:tc>
          <w:tcPr>
            <w:tcW w:w="1010" w:type="dxa"/>
          </w:tcPr>
          <w:p w:rsidR="00D23C38" w:rsidRDefault="00D23C38">
            <w:pPr>
              <w:tabs>
                <w:tab w:val="left" w:pos="5140"/>
              </w:tabs>
              <w:rPr>
                <w:rFonts w:asciiTheme="minorEastAsia" w:eastAsiaTheme="minorEastAsia" w:hAnsiTheme="minorEastAsia"/>
                <w:color w:val="000000" w:themeColor="text1"/>
                <w:szCs w:val="21"/>
              </w:rPr>
            </w:pPr>
          </w:p>
        </w:tc>
        <w:tc>
          <w:tcPr>
            <w:tcW w:w="1485" w:type="dxa"/>
          </w:tcPr>
          <w:p w:rsidR="00D23C38" w:rsidRDefault="00D23C38">
            <w:pPr>
              <w:tabs>
                <w:tab w:val="left" w:pos="5140"/>
              </w:tabs>
              <w:rPr>
                <w:rFonts w:asciiTheme="minorEastAsia" w:eastAsiaTheme="minorEastAsia" w:hAnsiTheme="minorEastAsia"/>
                <w:color w:val="000000" w:themeColor="text1"/>
                <w:szCs w:val="21"/>
              </w:rPr>
            </w:pPr>
          </w:p>
        </w:tc>
        <w:tc>
          <w:tcPr>
            <w:tcW w:w="1545" w:type="dxa"/>
          </w:tcPr>
          <w:p w:rsidR="00D23C38" w:rsidRDefault="00D23C38">
            <w:pPr>
              <w:tabs>
                <w:tab w:val="left" w:pos="5140"/>
              </w:tabs>
              <w:rPr>
                <w:rFonts w:asciiTheme="minorEastAsia" w:eastAsiaTheme="minorEastAsia" w:hAnsiTheme="minorEastAsia"/>
                <w:color w:val="000000" w:themeColor="text1"/>
                <w:szCs w:val="21"/>
              </w:rPr>
            </w:pPr>
          </w:p>
        </w:tc>
        <w:tc>
          <w:tcPr>
            <w:tcW w:w="1206" w:type="dxa"/>
          </w:tcPr>
          <w:p w:rsidR="00D23C38" w:rsidRDefault="00D23C38">
            <w:pPr>
              <w:tabs>
                <w:tab w:val="left" w:pos="5140"/>
              </w:tabs>
              <w:rPr>
                <w:rFonts w:asciiTheme="minorEastAsia" w:eastAsiaTheme="minorEastAsia" w:hAnsiTheme="minorEastAsia"/>
                <w:color w:val="000000" w:themeColor="text1"/>
                <w:szCs w:val="21"/>
              </w:rPr>
            </w:pPr>
          </w:p>
        </w:tc>
        <w:tc>
          <w:tcPr>
            <w:tcW w:w="1276" w:type="dxa"/>
          </w:tcPr>
          <w:p w:rsidR="00D23C38" w:rsidRDefault="00D23C38">
            <w:pPr>
              <w:tabs>
                <w:tab w:val="left" w:pos="5140"/>
              </w:tabs>
              <w:rPr>
                <w:rFonts w:asciiTheme="minorEastAsia" w:eastAsiaTheme="minorEastAsia" w:hAnsiTheme="minorEastAsia"/>
                <w:color w:val="000000" w:themeColor="text1"/>
                <w:szCs w:val="21"/>
              </w:rPr>
            </w:pPr>
          </w:p>
        </w:tc>
        <w:tc>
          <w:tcPr>
            <w:tcW w:w="1134" w:type="dxa"/>
          </w:tcPr>
          <w:p w:rsidR="00D23C38" w:rsidRDefault="00D23C38">
            <w:pPr>
              <w:tabs>
                <w:tab w:val="left" w:pos="5140"/>
              </w:tabs>
              <w:rPr>
                <w:rFonts w:asciiTheme="minorEastAsia" w:eastAsiaTheme="minorEastAsia" w:hAnsiTheme="minorEastAsia"/>
                <w:color w:val="000000" w:themeColor="text1"/>
                <w:szCs w:val="21"/>
              </w:rPr>
            </w:pPr>
          </w:p>
        </w:tc>
        <w:tc>
          <w:tcPr>
            <w:tcW w:w="850" w:type="dxa"/>
          </w:tcPr>
          <w:p w:rsidR="00D23C38" w:rsidRDefault="00D23C38">
            <w:pPr>
              <w:tabs>
                <w:tab w:val="left" w:pos="5140"/>
              </w:tabs>
              <w:rPr>
                <w:rFonts w:asciiTheme="minorEastAsia" w:eastAsiaTheme="minorEastAsia" w:hAnsiTheme="minorEastAsia"/>
                <w:color w:val="000000" w:themeColor="text1"/>
                <w:szCs w:val="21"/>
              </w:rPr>
            </w:pPr>
          </w:p>
        </w:tc>
      </w:tr>
      <w:tr w:rsidR="00D23C38">
        <w:tc>
          <w:tcPr>
            <w:tcW w:w="1133"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D23C38" w:rsidRDefault="00D23C38">
            <w:pPr>
              <w:tabs>
                <w:tab w:val="left" w:pos="5140"/>
              </w:tabs>
              <w:jc w:val="center"/>
              <w:rPr>
                <w:rFonts w:asciiTheme="minorEastAsia" w:eastAsiaTheme="minorEastAsia" w:hAnsiTheme="minorEastAsia"/>
                <w:b/>
                <w:color w:val="000000" w:themeColor="text1"/>
                <w:szCs w:val="21"/>
              </w:rPr>
            </w:pPr>
          </w:p>
        </w:tc>
        <w:tc>
          <w:tcPr>
            <w:tcW w:w="1206"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D23C38" w:rsidRDefault="00A47D5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D23C38" w:rsidRDefault="00A47D5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D23C38" w:rsidRDefault="00A47D53">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rsidR="00D23C38" w:rsidRDefault="00A47D5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D23C38" w:rsidRDefault="00A47D53">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D23C38" w:rsidRDefault="00A47D5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不存在，请删除此文本框。</w:t>
            </w:r>
          </w:p>
        </w:tc>
      </w:tr>
    </w:tbl>
    <w:p w:rsidR="00D23C38" w:rsidRDefault="00A47D5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存续至本期的可转换债券情况</w:t>
      </w:r>
    </w:p>
    <w:p w:rsidR="00D23C38" w:rsidRDefault="00A47D5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（一）基本情况</w:t>
      </w:r>
    </w:p>
    <w:p w:rsidR="00D23C38" w:rsidRDefault="00A47D53">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D23C38">
        <w:tc>
          <w:tcPr>
            <w:tcW w:w="1560"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D23C38" w:rsidRDefault="00A47D5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D23C38">
        <w:tc>
          <w:tcPr>
            <w:tcW w:w="1560" w:type="dxa"/>
          </w:tcPr>
          <w:p w:rsidR="00D23C38" w:rsidRDefault="00D23C38">
            <w:pPr>
              <w:tabs>
                <w:tab w:val="left" w:pos="5140"/>
              </w:tabs>
              <w:rPr>
                <w:rFonts w:asciiTheme="minorEastAsia" w:hAnsiTheme="minorEastAsia"/>
                <w:color w:val="000000" w:themeColor="text1"/>
                <w:sz w:val="22"/>
              </w:rPr>
            </w:pPr>
          </w:p>
        </w:tc>
        <w:tc>
          <w:tcPr>
            <w:tcW w:w="1417"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559" w:type="dxa"/>
          </w:tcPr>
          <w:p w:rsidR="00D23C38" w:rsidRDefault="00A47D53">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D23C38">
        <w:tc>
          <w:tcPr>
            <w:tcW w:w="1560" w:type="dxa"/>
          </w:tcPr>
          <w:p w:rsidR="00D23C38" w:rsidRDefault="00D23C38">
            <w:pPr>
              <w:tabs>
                <w:tab w:val="left" w:pos="5140"/>
              </w:tabs>
              <w:rPr>
                <w:rFonts w:asciiTheme="minorEastAsia" w:hAnsiTheme="minorEastAsia"/>
                <w:color w:val="000000" w:themeColor="text1"/>
                <w:sz w:val="22"/>
              </w:rPr>
            </w:pPr>
          </w:p>
        </w:tc>
        <w:tc>
          <w:tcPr>
            <w:tcW w:w="1417"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559" w:type="dxa"/>
          </w:tcPr>
          <w:p w:rsidR="00D23C38" w:rsidRDefault="00D23C38">
            <w:pPr>
              <w:tabs>
                <w:tab w:val="left" w:pos="5140"/>
              </w:tabs>
              <w:rPr>
                <w:rFonts w:asciiTheme="minorEastAsia" w:hAnsiTheme="minorEastAsia"/>
                <w:color w:val="000000" w:themeColor="text1"/>
                <w:sz w:val="22"/>
              </w:rPr>
            </w:pPr>
          </w:p>
        </w:tc>
      </w:tr>
      <w:tr w:rsidR="00D23C38">
        <w:tc>
          <w:tcPr>
            <w:tcW w:w="1560" w:type="dxa"/>
          </w:tcPr>
          <w:p w:rsidR="00D23C38" w:rsidRDefault="00A47D5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701" w:type="dxa"/>
          </w:tcPr>
          <w:p w:rsidR="00D23C38" w:rsidRDefault="00D23C38">
            <w:pPr>
              <w:tabs>
                <w:tab w:val="left" w:pos="5140"/>
              </w:tabs>
              <w:rPr>
                <w:rFonts w:asciiTheme="minorEastAsia" w:hAnsiTheme="minorEastAsia"/>
                <w:color w:val="000000" w:themeColor="text1"/>
                <w:sz w:val="22"/>
              </w:rPr>
            </w:pPr>
          </w:p>
        </w:tc>
        <w:tc>
          <w:tcPr>
            <w:tcW w:w="1559" w:type="dxa"/>
          </w:tcPr>
          <w:p w:rsidR="00D23C38" w:rsidRDefault="00D23C38">
            <w:pPr>
              <w:tabs>
                <w:tab w:val="left" w:pos="5140"/>
              </w:tabs>
              <w:rPr>
                <w:rFonts w:asciiTheme="minorEastAsia" w:hAnsiTheme="minorEastAsia"/>
                <w:color w:val="000000" w:themeColor="text1"/>
                <w:sz w:val="22"/>
              </w:rPr>
            </w:pPr>
          </w:p>
        </w:tc>
      </w:tr>
    </w:tbl>
    <w:p w:rsidR="00D23C38" w:rsidRDefault="00A47D53">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1"/>
        <w:tblW w:w="9638" w:type="dxa"/>
        <w:tblInd w:w="-572" w:type="dxa"/>
        <w:tblLook w:val="04A0" w:firstRow="1" w:lastRow="0" w:firstColumn="1" w:lastColumn="0" w:noHBand="0" w:noVBand="1"/>
      </w:tblPr>
      <w:tblGrid>
        <w:gridCol w:w="9638"/>
      </w:tblGrid>
      <w:tr w:rsidR="00D23C3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rsidR="00D23C38" w:rsidRDefault="00D23C38">
            <w:pPr>
              <w:tabs>
                <w:tab w:val="left" w:pos="5140"/>
              </w:tabs>
              <w:rPr>
                <w:rFonts w:asciiTheme="minorEastAsia" w:hAnsiTheme="minorEastAsia"/>
                <w:color w:val="000000" w:themeColor="text1"/>
                <w:szCs w:val="44"/>
              </w:rPr>
            </w:pP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（二）前十名可转换债券持有人</w:t>
      </w:r>
    </w:p>
    <w:p w:rsidR="00D23C38" w:rsidRDefault="00A47D53">
      <w:pPr>
        <w:rPr>
          <w:i/>
        </w:rPr>
      </w:pPr>
      <w:r>
        <w:rPr>
          <w:rFonts w:hint="eastAsia"/>
          <w:i/>
          <w:color w:val="FF0000"/>
        </w:rPr>
        <w:t>注：不同批次分别列示，整张表格可复制自行添加。</w:t>
      </w:r>
      <w:r>
        <w:rPr>
          <w:i/>
          <w:color w:val="FF0000"/>
        </w:rPr>
        <w:t xml:space="preserve">  </w:t>
      </w:r>
      <w:r>
        <w:rPr>
          <w:i/>
        </w:rPr>
        <w:t xml:space="preserve">   </w:t>
      </w:r>
    </w:p>
    <w:p w:rsidR="00D23C38" w:rsidRDefault="00A47D53">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D23C38">
        <w:tc>
          <w:tcPr>
            <w:tcW w:w="1276" w:type="dxa"/>
            <w:gridSpan w:val="2"/>
            <w:tcBorders>
              <w:bottom w:val="single" w:sz="4" w:space="0" w:color="5B9BD5" w:themeColor="accent1"/>
            </w:tcBorders>
            <w:shd w:val="pct10" w:color="auto" w:fill="auto"/>
            <w:vAlign w:val="center"/>
          </w:tcPr>
          <w:p w:rsidR="00D23C38" w:rsidRDefault="00A47D53">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D23C38" w:rsidRDefault="00D23C38">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D23C38" w:rsidRDefault="00A47D53">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D23C38" w:rsidRDefault="00D23C38">
            <w:pPr>
              <w:jc w:val="center"/>
              <w:rPr>
                <w:b/>
                <w:color w:val="000000" w:themeColor="text1"/>
                <w:sz w:val="22"/>
              </w:rPr>
            </w:pPr>
          </w:p>
        </w:tc>
      </w:tr>
      <w:tr w:rsidR="00D23C38">
        <w:trPr>
          <w:trHeight w:val="363"/>
        </w:trPr>
        <w:tc>
          <w:tcPr>
            <w:tcW w:w="660" w:type="dxa"/>
            <w:shd w:val="pct10" w:color="auto" w:fill="auto"/>
            <w:vAlign w:val="center"/>
          </w:tcPr>
          <w:p w:rsidR="00D23C38" w:rsidRDefault="00A47D5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D23C38" w:rsidRDefault="00A47D5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D23C38" w:rsidRDefault="00A47D5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D23C38" w:rsidRDefault="00A47D5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D23C38">
        <w:tc>
          <w:tcPr>
            <w:tcW w:w="660" w:type="dxa"/>
          </w:tcPr>
          <w:p w:rsidR="00D23C38" w:rsidRDefault="00A47D53">
            <w:pPr>
              <w:jc w:val="center"/>
              <w:rPr>
                <w:color w:val="000000" w:themeColor="text1"/>
                <w:sz w:val="22"/>
              </w:rPr>
            </w:pPr>
            <w:r>
              <w:rPr>
                <w:rFonts w:hint="eastAsia"/>
                <w:color w:val="000000" w:themeColor="text1"/>
                <w:sz w:val="22"/>
              </w:rPr>
              <w:t>1</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2</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3</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4</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5</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6</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7</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8</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9</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r w:rsidR="00D23C38">
        <w:tc>
          <w:tcPr>
            <w:tcW w:w="660" w:type="dxa"/>
          </w:tcPr>
          <w:p w:rsidR="00D23C38" w:rsidRDefault="00A47D53">
            <w:pPr>
              <w:jc w:val="center"/>
              <w:rPr>
                <w:color w:val="000000" w:themeColor="text1"/>
                <w:sz w:val="22"/>
              </w:rPr>
            </w:pPr>
            <w:r>
              <w:rPr>
                <w:rFonts w:hint="eastAsia"/>
                <w:color w:val="000000" w:themeColor="text1"/>
                <w:sz w:val="22"/>
              </w:rPr>
              <w:t>10</w:t>
            </w:r>
          </w:p>
        </w:tc>
        <w:tc>
          <w:tcPr>
            <w:tcW w:w="2977" w:type="dxa"/>
            <w:gridSpan w:val="2"/>
          </w:tcPr>
          <w:p w:rsidR="00D23C38" w:rsidRDefault="00D23C38">
            <w:pPr>
              <w:jc w:val="center"/>
              <w:rPr>
                <w:color w:val="000000" w:themeColor="text1"/>
                <w:sz w:val="22"/>
              </w:rPr>
            </w:pPr>
          </w:p>
        </w:tc>
        <w:tc>
          <w:tcPr>
            <w:tcW w:w="3119" w:type="dxa"/>
          </w:tcPr>
          <w:p w:rsidR="00D23C38" w:rsidRDefault="00D23C38">
            <w:pPr>
              <w:jc w:val="center"/>
              <w:rPr>
                <w:color w:val="000000" w:themeColor="text1"/>
                <w:sz w:val="22"/>
              </w:rPr>
            </w:pPr>
          </w:p>
        </w:tc>
        <w:tc>
          <w:tcPr>
            <w:tcW w:w="2883" w:type="dxa"/>
          </w:tcPr>
          <w:p w:rsidR="00D23C38" w:rsidRDefault="00D23C38">
            <w:pPr>
              <w:jc w:val="center"/>
              <w:rPr>
                <w:color w:val="000000" w:themeColor="text1"/>
                <w:sz w:val="22"/>
              </w:rPr>
            </w:pP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（三）转股</w:t>
      </w:r>
      <w:r>
        <w:rPr>
          <w:rFonts w:ascii="Times New Roman" w:hAnsi="Times New Roman"/>
          <w:b/>
          <w:bCs/>
          <w:szCs w:val="32"/>
          <w:lang w:val="zh-CN"/>
        </w:rPr>
        <w:t>情况</w:t>
      </w:r>
    </w:p>
    <w:p w:rsidR="00D23C38" w:rsidRDefault="00A47D5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8" w:type="dxa"/>
        <w:tblInd w:w="-572" w:type="dxa"/>
        <w:tblLook w:val="04A0" w:firstRow="1" w:lastRow="0" w:firstColumn="1" w:lastColumn="0" w:noHBand="0" w:noVBand="1"/>
      </w:tblPr>
      <w:tblGrid>
        <w:gridCol w:w="9638"/>
      </w:tblGrid>
      <w:tr w:rsidR="00D23C3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（四）赎回和回售</w:t>
      </w:r>
      <w:r>
        <w:rPr>
          <w:rFonts w:ascii="Times New Roman" w:hAnsi="Times New Roman"/>
          <w:b/>
          <w:bCs/>
          <w:szCs w:val="32"/>
          <w:lang w:val="zh-CN"/>
        </w:rPr>
        <w:t>情况</w:t>
      </w:r>
    </w:p>
    <w:p w:rsidR="00D23C38" w:rsidRDefault="00A47D5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D23C38" w:rsidRDefault="00D23C38">
            <w:pPr>
              <w:tabs>
                <w:tab w:val="left" w:pos="5140"/>
              </w:tabs>
              <w:rPr>
                <w:rFonts w:asciiTheme="minorEastAsia" w:hAnsiTheme="minorEastAsia"/>
                <w:color w:val="000000" w:themeColor="text1"/>
                <w:szCs w:val="44"/>
              </w:rPr>
            </w:pP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（五）契约</w:t>
      </w:r>
      <w:r>
        <w:rPr>
          <w:rFonts w:ascii="Times New Roman" w:hAnsi="Times New Roman"/>
          <w:b/>
          <w:bCs/>
          <w:szCs w:val="32"/>
          <w:lang w:val="zh-CN"/>
        </w:rPr>
        <w:t>条款履行情况</w:t>
      </w:r>
    </w:p>
    <w:p w:rsidR="00D23C38" w:rsidRDefault="00A47D53">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D23C38" w:rsidRDefault="00D23C38">
            <w:pPr>
              <w:tabs>
                <w:tab w:val="left" w:pos="5140"/>
              </w:tabs>
              <w:rPr>
                <w:rFonts w:asciiTheme="minorEastAsia" w:hAnsiTheme="minorEastAsia"/>
                <w:color w:val="000000" w:themeColor="text1"/>
                <w:szCs w:val="44"/>
              </w:rPr>
            </w:pPr>
          </w:p>
        </w:tc>
      </w:tr>
    </w:tbl>
    <w:p w:rsidR="00D23C38" w:rsidRDefault="00A47D5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（六）其他事项</w:t>
      </w:r>
    </w:p>
    <w:p w:rsidR="00D23C38" w:rsidRDefault="00A47D5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D23C3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23C38" w:rsidRDefault="00A47D5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D23C38" w:rsidRDefault="00D23C38">
      <w:pPr>
        <w:spacing w:before="240" w:after="60" w:line="312" w:lineRule="auto"/>
        <w:outlineLvl w:val="1"/>
        <w:rPr>
          <w:rFonts w:ascii="黑体" w:eastAsia="黑体" w:hAnsi="黑体" w:cstheme="majorBidi"/>
          <w:bCs/>
          <w:kern w:val="28"/>
          <w:sz w:val="36"/>
          <w:szCs w:val="36"/>
        </w:rPr>
        <w:sectPr w:rsidR="00D23C38">
          <w:pgSz w:w="11907" w:h="16840"/>
          <w:pgMar w:top="1440" w:right="1797" w:bottom="1440" w:left="1797" w:header="851" w:footer="992" w:gutter="0"/>
          <w:cols w:space="425"/>
          <w:docGrid w:type="lines" w:linePitch="312"/>
        </w:sectPr>
      </w:pP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重要</w:t>
      </w:r>
      <w:r>
        <w:rPr>
          <w:rFonts w:asciiTheme="minorEastAsia" w:eastAsiaTheme="minorEastAsia" w:hAnsiTheme="minorEastAsia"/>
          <w:i/>
          <w:color w:val="FF0000"/>
          <w:szCs w:val="44"/>
        </w:rPr>
        <w:t>填报提示:</w:t>
      </w:r>
    </w:p>
    <w:p w:rsidR="00D23C38" w:rsidRDefault="00A47D5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 w:val="22"/>
        </w:rPr>
        <w:t>本报告</w:t>
      </w:r>
      <w:r>
        <w:rPr>
          <w:rFonts w:asciiTheme="minorEastAsia" w:eastAsiaTheme="minorEastAsia" w:hAnsiTheme="minorEastAsia"/>
          <w:i/>
          <w:color w:val="FF0000"/>
          <w:sz w:val="22"/>
        </w:rPr>
        <w:t>内容应按照报告期末情况填列，</w:t>
      </w:r>
      <w:r>
        <w:rPr>
          <w:rFonts w:asciiTheme="minorEastAsia" w:eastAsiaTheme="minorEastAsia" w:hAnsiTheme="minorEastAsia" w:hint="eastAsia"/>
          <w:i/>
          <w:color w:val="FF0000"/>
          <w:sz w:val="22"/>
        </w:rPr>
        <w:t>如</w:t>
      </w:r>
      <w:r>
        <w:rPr>
          <w:rFonts w:asciiTheme="minorEastAsia" w:eastAsiaTheme="minorEastAsia" w:hAnsiTheme="minorEastAsia"/>
          <w:i/>
          <w:color w:val="FF0000"/>
          <w:sz w:val="22"/>
        </w:rPr>
        <w:t>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备注</w:t>
      </w:r>
      <w:r>
        <w:rPr>
          <w:rFonts w:asciiTheme="minorEastAsia" w:eastAsiaTheme="minorEastAsia" w:hAnsiTheme="minorEastAsia"/>
          <w:i/>
          <w:color w:val="FF0000"/>
          <w:szCs w:val="44"/>
        </w:rPr>
        <w:t>形式说明期后变化情况</w:t>
      </w:r>
      <w:r w:rsidR="0058687D">
        <w:rPr>
          <w:rFonts w:asciiTheme="minorEastAsia" w:eastAsiaTheme="minorEastAsia" w:hAnsiTheme="minorEastAsia" w:hint="eastAsia"/>
          <w:i/>
          <w:color w:val="FF0000"/>
          <w:szCs w:val="44"/>
        </w:rPr>
        <w:t>。</w:t>
      </w:r>
    </w:p>
    <w:p w:rsidR="00D23C38" w:rsidRDefault="00A47D53" w:rsidP="00CA5BED">
      <w:pPr>
        <w:tabs>
          <w:tab w:val="left" w:pos="5140"/>
        </w:tabs>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本准则的规定是对公司中期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D23C3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F3" w:rsidRDefault="00424FF3">
      <w:r>
        <w:separator/>
      </w:r>
    </w:p>
  </w:endnote>
  <w:endnote w:type="continuationSeparator" w:id="0">
    <w:p w:rsidR="00424FF3" w:rsidRDefault="0042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汉仪叶叶相思体简"/>
    <w:panose1 w:val="020B0500000000000000"/>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汉仪叶叶相思体简"/>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sdtPr>
    <w:sdtEndPr/>
    <w:sdtContent>
      <w:p w:rsidR="008C5FFD" w:rsidRDefault="008C5FFD">
        <w:pPr>
          <w:pStyle w:val="af1"/>
          <w:jc w:val="center"/>
        </w:pPr>
        <w:r>
          <w:fldChar w:fldCharType="begin"/>
        </w:r>
        <w:r>
          <w:instrText>PAGE   \* MERGEFORMAT</w:instrText>
        </w:r>
        <w:r>
          <w:fldChar w:fldCharType="separate"/>
        </w:r>
        <w:r w:rsidR="00C14087" w:rsidRPr="00C14087">
          <w:rPr>
            <w:noProof/>
            <w:lang w:val="zh-CN"/>
          </w:rPr>
          <w:t>14</w:t>
        </w:r>
        <w:r>
          <w:fldChar w:fldCharType="end"/>
        </w:r>
      </w:p>
    </w:sdtContent>
  </w:sdt>
  <w:p w:rsidR="008C5FFD" w:rsidRDefault="008C5F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F3" w:rsidRDefault="00424FF3">
      <w:r>
        <w:separator/>
      </w:r>
    </w:p>
  </w:footnote>
  <w:footnote w:type="continuationSeparator" w:id="0">
    <w:p w:rsidR="00424FF3" w:rsidRDefault="00424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FD" w:rsidRDefault="008C5FFD">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FD" w:rsidRDefault="008C5FFD">
    <w:pPr>
      <w:pStyle w:val="af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3CE0"/>
    <w:multiLevelType w:val="multilevel"/>
    <w:tmpl w:val="1C953C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2FiYjk1YjFjNGM2NWQ4MWJhYzE5N2EzMjJjNTgifQ=="/>
  </w:docVars>
  <w:rsids>
    <w:rsidRoot w:val="00475B86"/>
    <w:rsid w:val="0000131B"/>
    <w:rsid w:val="00002F20"/>
    <w:rsid w:val="00004074"/>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3F7F"/>
    <w:rsid w:val="000746C6"/>
    <w:rsid w:val="000823F7"/>
    <w:rsid w:val="00082F68"/>
    <w:rsid w:val="00084CD2"/>
    <w:rsid w:val="0008536B"/>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0F7811"/>
    <w:rsid w:val="00100FBB"/>
    <w:rsid w:val="001024C9"/>
    <w:rsid w:val="001034E4"/>
    <w:rsid w:val="00107309"/>
    <w:rsid w:val="001076D9"/>
    <w:rsid w:val="00111E05"/>
    <w:rsid w:val="0011294A"/>
    <w:rsid w:val="001152DF"/>
    <w:rsid w:val="00116064"/>
    <w:rsid w:val="0011684D"/>
    <w:rsid w:val="001169EC"/>
    <w:rsid w:val="00116B92"/>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3A72"/>
    <w:rsid w:val="001D41A8"/>
    <w:rsid w:val="001D6D00"/>
    <w:rsid w:val="001D7108"/>
    <w:rsid w:val="001E058D"/>
    <w:rsid w:val="001E08F0"/>
    <w:rsid w:val="001E0DB0"/>
    <w:rsid w:val="001E212F"/>
    <w:rsid w:val="001E53F5"/>
    <w:rsid w:val="001E5ADF"/>
    <w:rsid w:val="001E646D"/>
    <w:rsid w:val="001F12CC"/>
    <w:rsid w:val="001F2A62"/>
    <w:rsid w:val="001F337A"/>
    <w:rsid w:val="001F4B31"/>
    <w:rsid w:val="001F51BD"/>
    <w:rsid w:val="001F54E6"/>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62E6B"/>
    <w:rsid w:val="00262F29"/>
    <w:rsid w:val="00265BB7"/>
    <w:rsid w:val="00266367"/>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A2501"/>
    <w:rsid w:val="002A2B28"/>
    <w:rsid w:val="002A6B64"/>
    <w:rsid w:val="002A7E4B"/>
    <w:rsid w:val="002B14E1"/>
    <w:rsid w:val="002B442B"/>
    <w:rsid w:val="002B6904"/>
    <w:rsid w:val="002C157D"/>
    <w:rsid w:val="002C2AED"/>
    <w:rsid w:val="002C3A4A"/>
    <w:rsid w:val="002C4FB4"/>
    <w:rsid w:val="002C68F2"/>
    <w:rsid w:val="002C6DA8"/>
    <w:rsid w:val="002D0B62"/>
    <w:rsid w:val="002D2239"/>
    <w:rsid w:val="002D3341"/>
    <w:rsid w:val="002D4CF3"/>
    <w:rsid w:val="002D4DF2"/>
    <w:rsid w:val="002D5AAD"/>
    <w:rsid w:val="002D702F"/>
    <w:rsid w:val="002E1F9D"/>
    <w:rsid w:val="002E28D0"/>
    <w:rsid w:val="002E29F7"/>
    <w:rsid w:val="002E3E42"/>
    <w:rsid w:val="002E5148"/>
    <w:rsid w:val="002E535A"/>
    <w:rsid w:val="002E5489"/>
    <w:rsid w:val="002E57E6"/>
    <w:rsid w:val="002F23D6"/>
    <w:rsid w:val="002F3908"/>
    <w:rsid w:val="002F6531"/>
    <w:rsid w:val="002F738C"/>
    <w:rsid w:val="002F767E"/>
    <w:rsid w:val="00300DE0"/>
    <w:rsid w:val="00302754"/>
    <w:rsid w:val="00302EF2"/>
    <w:rsid w:val="003036AB"/>
    <w:rsid w:val="003058A4"/>
    <w:rsid w:val="00305995"/>
    <w:rsid w:val="00305F96"/>
    <w:rsid w:val="003117F2"/>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479"/>
    <w:rsid w:val="003807C0"/>
    <w:rsid w:val="0038512B"/>
    <w:rsid w:val="003955E2"/>
    <w:rsid w:val="003961B7"/>
    <w:rsid w:val="00397472"/>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BA5"/>
    <w:rsid w:val="003C3A8A"/>
    <w:rsid w:val="003C432A"/>
    <w:rsid w:val="003C473E"/>
    <w:rsid w:val="003C4987"/>
    <w:rsid w:val="003D05E0"/>
    <w:rsid w:val="003D46F1"/>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4FF3"/>
    <w:rsid w:val="00425559"/>
    <w:rsid w:val="00426CD8"/>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0594"/>
    <w:rsid w:val="00482BE2"/>
    <w:rsid w:val="0048558D"/>
    <w:rsid w:val="00485FC6"/>
    <w:rsid w:val="0048603D"/>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4F35"/>
    <w:rsid w:val="00515760"/>
    <w:rsid w:val="00515A80"/>
    <w:rsid w:val="00516BF1"/>
    <w:rsid w:val="00520BB2"/>
    <w:rsid w:val="00520FDB"/>
    <w:rsid w:val="00521258"/>
    <w:rsid w:val="00521942"/>
    <w:rsid w:val="005232ED"/>
    <w:rsid w:val="005247AB"/>
    <w:rsid w:val="0052492E"/>
    <w:rsid w:val="00524EEF"/>
    <w:rsid w:val="005253D3"/>
    <w:rsid w:val="005335F4"/>
    <w:rsid w:val="00535286"/>
    <w:rsid w:val="00536B01"/>
    <w:rsid w:val="00541044"/>
    <w:rsid w:val="00541EE6"/>
    <w:rsid w:val="005422FD"/>
    <w:rsid w:val="005423BE"/>
    <w:rsid w:val="00542969"/>
    <w:rsid w:val="00542AB7"/>
    <w:rsid w:val="00542DAF"/>
    <w:rsid w:val="00544E9B"/>
    <w:rsid w:val="005453E1"/>
    <w:rsid w:val="005522E1"/>
    <w:rsid w:val="0055418D"/>
    <w:rsid w:val="005544A2"/>
    <w:rsid w:val="005558E2"/>
    <w:rsid w:val="0055633C"/>
    <w:rsid w:val="00557CF5"/>
    <w:rsid w:val="00562894"/>
    <w:rsid w:val="00562F1D"/>
    <w:rsid w:val="00564228"/>
    <w:rsid w:val="005655F6"/>
    <w:rsid w:val="00565D2A"/>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687D"/>
    <w:rsid w:val="0058795B"/>
    <w:rsid w:val="005924A9"/>
    <w:rsid w:val="00593031"/>
    <w:rsid w:val="00593CC9"/>
    <w:rsid w:val="00594801"/>
    <w:rsid w:val="00594DA5"/>
    <w:rsid w:val="0059526E"/>
    <w:rsid w:val="00597A35"/>
    <w:rsid w:val="005A005A"/>
    <w:rsid w:val="005A0367"/>
    <w:rsid w:val="005A3ED9"/>
    <w:rsid w:val="005A63B2"/>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2F9C"/>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2C52"/>
    <w:rsid w:val="006B30FA"/>
    <w:rsid w:val="006B5041"/>
    <w:rsid w:val="006C1C07"/>
    <w:rsid w:val="006C2127"/>
    <w:rsid w:val="006C21A1"/>
    <w:rsid w:val="006C2261"/>
    <w:rsid w:val="006C6276"/>
    <w:rsid w:val="006C72D3"/>
    <w:rsid w:val="006D0C0E"/>
    <w:rsid w:val="006D1826"/>
    <w:rsid w:val="006D2996"/>
    <w:rsid w:val="006D32B0"/>
    <w:rsid w:val="006D3303"/>
    <w:rsid w:val="006D4652"/>
    <w:rsid w:val="006E13DA"/>
    <w:rsid w:val="006E1C01"/>
    <w:rsid w:val="006E25CB"/>
    <w:rsid w:val="006E3708"/>
    <w:rsid w:val="006E3BA5"/>
    <w:rsid w:val="006E6872"/>
    <w:rsid w:val="006E7A09"/>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14BA"/>
    <w:rsid w:val="00724DCB"/>
    <w:rsid w:val="00725E87"/>
    <w:rsid w:val="0072675D"/>
    <w:rsid w:val="00727A0B"/>
    <w:rsid w:val="00727A51"/>
    <w:rsid w:val="00732C5B"/>
    <w:rsid w:val="007334F4"/>
    <w:rsid w:val="00733731"/>
    <w:rsid w:val="0073389A"/>
    <w:rsid w:val="00734950"/>
    <w:rsid w:val="00735BC5"/>
    <w:rsid w:val="007376DE"/>
    <w:rsid w:val="00737E4F"/>
    <w:rsid w:val="00740685"/>
    <w:rsid w:val="00742034"/>
    <w:rsid w:val="00742897"/>
    <w:rsid w:val="00744B19"/>
    <w:rsid w:val="007463FA"/>
    <w:rsid w:val="00746895"/>
    <w:rsid w:val="00746AFA"/>
    <w:rsid w:val="00747396"/>
    <w:rsid w:val="00747B48"/>
    <w:rsid w:val="0075294B"/>
    <w:rsid w:val="00752B55"/>
    <w:rsid w:val="0075426E"/>
    <w:rsid w:val="007551A8"/>
    <w:rsid w:val="007629BD"/>
    <w:rsid w:val="0076358C"/>
    <w:rsid w:val="00764852"/>
    <w:rsid w:val="00765442"/>
    <w:rsid w:val="00765DA0"/>
    <w:rsid w:val="00766239"/>
    <w:rsid w:val="007668C0"/>
    <w:rsid w:val="00767533"/>
    <w:rsid w:val="00767568"/>
    <w:rsid w:val="00771C8F"/>
    <w:rsid w:val="00773215"/>
    <w:rsid w:val="007738B5"/>
    <w:rsid w:val="00775178"/>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611"/>
    <w:rsid w:val="007B5CCA"/>
    <w:rsid w:val="007B7FFC"/>
    <w:rsid w:val="007C0EB0"/>
    <w:rsid w:val="007C1240"/>
    <w:rsid w:val="007C1A46"/>
    <w:rsid w:val="007C1F57"/>
    <w:rsid w:val="007D207E"/>
    <w:rsid w:val="007D26C7"/>
    <w:rsid w:val="007E003A"/>
    <w:rsid w:val="007E201A"/>
    <w:rsid w:val="007E5610"/>
    <w:rsid w:val="007E680C"/>
    <w:rsid w:val="007E6B4E"/>
    <w:rsid w:val="007E6B95"/>
    <w:rsid w:val="007E6D1D"/>
    <w:rsid w:val="007E703E"/>
    <w:rsid w:val="007F00E9"/>
    <w:rsid w:val="007F02EC"/>
    <w:rsid w:val="007F12F0"/>
    <w:rsid w:val="007F3022"/>
    <w:rsid w:val="007F4440"/>
    <w:rsid w:val="007F56EC"/>
    <w:rsid w:val="007F6A04"/>
    <w:rsid w:val="007F6E8E"/>
    <w:rsid w:val="007F72C6"/>
    <w:rsid w:val="007F7496"/>
    <w:rsid w:val="00800375"/>
    <w:rsid w:val="00801ED8"/>
    <w:rsid w:val="00802EA1"/>
    <w:rsid w:val="0080591D"/>
    <w:rsid w:val="008063B9"/>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021"/>
    <w:rsid w:val="008348E3"/>
    <w:rsid w:val="008367CC"/>
    <w:rsid w:val="0083724C"/>
    <w:rsid w:val="00837789"/>
    <w:rsid w:val="0084053E"/>
    <w:rsid w:val="00840638"/>
    <w:rsid w:val="00842077"/>
    <w:rsid w:val="00842B17"/>
    <w:rsid w:val="008431D3"/>
    <w:rsid w:val="00843A4C"/>
    <w:rsid w:val="00844098"/>
    <w:rsid w:val="008448CB"/>
    <w:rsid w:val="008451F2"/>
    <w:rsid w:val="0084607A"/>
    <w:rsid w:val="00850747"/>
    <w:rsid w:val="008538D9"/>
    <w:rsid w:val="008539CB"/>
    <w:rsid w:val="008552CC"/>
    <w:rsid w:val="00855371"/>
    <w:rsid w:val="008566F7"/>
    <w:rsid w:val="008573DB"/>
    <w:rsid w:val="008577BC"/>
    <w:rsid w:val="00860532"/>
    <w:rsid w:val="00861241"/>
    <w:rsid w:val="00861FEF"/>
    <w:rsid w:val="008633B2"/>
    <w:rsid w:val="0086469E"/>
    <w:rsid w:val="0086483D"/>
    <w:rsid w:val="008660AD"/>
    <w:rsid w:val="008672F0"/>
    <w:rsid w:val="00867F31"/>
    <w:rsid w:val="0087105B"/>
    <w:rsid w:val="008745F2"/>
    <w:rsid w:val="0087518D"/>
    <w:rsid w:val="00882051"/>
    <w:rsid w:val="00883CE7"/>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4569"/>
    <w:rsid w:val="008C5F0A"/>
    <w:rsid w:val="008C5FFD"/>
    <w:rsid w:val="008C6BDF"/>
    <w:rsid w:val="008C6CC8"/>
    <w:rsid w:val="008C71A4"/>
    <w:rsid w:val="008D3326"/>
    <w:rsid w:val="008D7ABC"/>
    <w:rsid w:val="008D7F41"/>
    <w:rsid w:val="008E050D"/>
    <w:rsid w:val="008E1227"/>
    <w:rsid w:val="008E24BD"/>
    <w:rsid w:val="008E5FDF"/>
    <w:rsid w:val="008E68D2"/>
    <w:rsid w:val="008E7ADA"/>
    <w:rsid w:val="008F1150"/>
    <w:rsid w:val="008F1BFA"/>
    <w:rsid w:val="008F1EAF"/>
    <w:rsid w:val="008F2DE1"/>
    <w:rsid w:val="008F3338"/>
    <w:rsid w:val="008F3573"/>
    <w:rsid w:val="008F532F"/>
    <w:rsid w:val="008F5528"/>
    <w:rsid w:val="008F6BEF"/>
    <w:rsid w:val="008F7C6E"/>
    <w:rsid w:val="009009C6"/>
    <w:rsid w:val="0090185B"/>
    <w:rsid w:val="00901ED6"/>
    <w:rsid w:val="009046A4"/>
    <w:rsid w:val="00904CA5"/>
    <w:rsid w:val="00905A66"/>
    <w:rsid w:val="00905F2E"/>
    <w:rsid w:val="009068A0"/>
    <w:rsid w:val="009104C6"/>
    <w:rsid w:val="00912BF5"/>
    <w:rsid w:val="009201A1"/>
    <w:rsid w:val="00920379"/>
    <w:rsid w:val="00921E75"/>
    <w:rsid w:val="00922847"/>
    <w:rsid w:val="009234A4"/>
    <w:rsid w:val="009245D6"/>
    <w:rsid w:val="00927073"/>
    <w:rsid w:val="00931EF1"/>
    <w:rsid w:val="009325F9"/>
    <w:rsid w:val="009344E4"/>
    <w:rsid w:val="00935722"/>
    <w:rsid w:val="00936252"/>
    <w:rsid w:val="00936DC7"/>
    <w:rsid w:val="00937F0E"/>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24BC"/>
    <w:rsid w:val="00972A2C"/>
    <w:rsid w:val="00974AC8"/>
    <w:rsid w:val="00975929"/>
    <w:rsid w:val="00975BFA"/>
    <w:rsid w:val="0098068C"/>
    <w:rsid w:val="00981992"/>
    <w:rsid w:val="00981CA3"/>
    <w:rsid w:val="009833C8"/>
    <w:rsid w:val="00983452"/>
    <w:rsid w:val="009835D2"/>
    <w:rsid w:val="0098685F"/>
    <w:rsid w:val="009959F5"/>
    <w:rsid w:val="00996344"/>
    <w:rsid w:val="00996F84"/>
    <w:rsid w:val="009A0CE6"/>
    <w:rsid w:val="009A3374"/>
    <w:rsid w:val="009A3E20"/>
    <w:rsid w:val="009A4666"/>
    <w:rsid w:val="009B5ECD"/>
    <w:rsid w:val="009B625D"/>
    <w:rsid w:val="009C1F77"/>
    <w:rsid w:val="009C519A"/>
    <w:rsid w:val="009C5AB8"/>
    <w:rsid w:val="009D1F12"/>
    <w:rsid w:val="009D27CD"/>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7A2B"/>
    <w:rsid w:val="00A1196B"/>
    <w:rsid w:val="00A1201A"/>
    <w:rsid w:val="00A12B0B"/>
    <w:rsid w:val="00A12F47"/>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47D53"/>
    <w:rsid w:val="00A5054A"/>
    <w:rsid w:val="00A51F69"/>
    <w:rsid w:val="00A52567"/>
    <w:rsid w:val="00A53E0D"/>
    <w:rsid w:val="00A543D7"/>
    <w:rsid w:val="00A654BA"/>
    <w:rsid w:val="00A65599"/>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7D0"/>
    <w:rsid w:val="00AC7CDB"/>
    <w:rsid w:val="00AD0BC3"/>
    <w:rsid w:val="00AD1361"/>
    <w:rsid w:val="00AD2650"/>
    <w:rsid w:val="00AD5285"/>
    <w:rsid w:val="00AD5AD2"/>
    <w:rsid w:val="00AD60BC"/>
    <w:rsid w:val="00AD7A53"/>
    <w:rsid w:val="00AE0A15"/>
    <w:rsid w:val="00AE1B9A"/>
    <w:rsid w:val="00AE2A40"/>
    <w:rsid w:val="00AE3BE5"/>
    <w:rsid w:val="00AE6CAB"/>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FC2"/>
    <w:rsid w:val="00B21906"/>
    <w:rsid w:val="00B2313A"/>
    <w:rsid w:val="00B234B3"/>
    <w:rsid w:val="00B246CE"/>
    <w:rsid w:val="00B25D53"/>
    <w:rsid w:val="00B307C8"/>
    <w:rsid w:val="00B315DE"/>
    <w:rsid w:val="00B33420"/>
    <w:rsid w:val="00B3478E"/>
    <w:rsid w:val="00B366AB"/>
    <w:rsid w:val="00B36A9B"/>
    <w:rsid w:val="00B41456"/>
    <w:rsid w:val="00B41674"/>
    <w:rsid w:val="00B41ACC"/>
    <w:rsid w:val="00B43F30"/>
    <w:rsid w:val="00B447DF"/>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5388"/>
    <w:rsid w:val="00B765EB"/>
    <w:rsid w:val="00B77814"/>
    <w:rsid w:val="00B7789E"/>
    <w:rsid w:val="00B802D5"/>
    <w:rsid w:val="00B810F1"/>
    <w:rsid w:val="00B811EB"/>
    <w:rsid w:val="00B84B79"/>
    <w:rsid w:val="00B85C72"/>
    <w:rsid w:val="00B85E61"/>
    <w:rsid w:val="00B86CDA"/>
    <w:rsid w:val="00B91166"/>
    <w:rsid w:val="00B91580"/>
    <w:rsid w:val="00B95869"/>
    <w:rsid w:val="00B96F3A"/>
    <w:rsid w:val="00B97584"/>
    <w:rsid w:val="00BA12AA"/>
    <w:rsid w:val="00BA768F"/>
    <w:rsid w:val="00BB090F"/>
    <w:rsid w:val="00BB1803"/>
    <w:rsid w:val="00BC0410"/>
    <w:rsid w:val="00BC16C8"/>
    <w:rsid w:val="00BC3314"/>
    <w:rsid w:val="00BC3F35"/>
    <w:rsid w:val="00BC5145"/>
    <w:rsid w:val="00BC6E74"/>
    <w:rsid w:val="00BC75C7"/>
    <w:rsid w:val="00BD5092"/>
    <w:rsid w:val="00BD5CA8"/>
    <w:rsid w:val="00BD7150"/>
    <w:rsid w:val="00BE12FD"/>
    <w:rsid w:val="00BE1F53"/>
    <w:rsid w:val="00BE2775"/>
    <w:rsid w:val="00BE3729"/>
    <w:rsid w:val="00BE3EAC"/>
    <w:rsid w:val="00BE5CF5"/>
    <w:rsid w:val="00BE6B79"/>
    <w:rsid w:val="00BE6BEB"/>
    <w:rsid w:val="00BF0F4F"/>
    <w:rsid w:val="00BF162C"/>
    <w:rsid w:val="00BF50C6"/>
    <w:rsid w:val="00C00A92"/>
    <w:rsid w:val="00C013BC"/>
    <w:rsid w:val="00C01803"/>
    <w:rsid w:val="00C0506E"/>
    <w:rsid w:val="00C059DF"/>
    <w:rsid w:val="00C065EA"/>
    <w:rsid w:val="00C0661B"/>
    <w:rsid w:val="00C106D7"/>
    <w:rsid w:val="00C11495"/>
    <w:rsid w:val="00C11FE8"/>
    <w:rsid w:val="00C1256B"/>
    <w:rsid w:val="00C12AC8"/>
    <w:rsid w:val="00C132A8"/>
    <w:rsid w:val="00C138D5"/>
    <w:rsid w:val="00C14087"/>
    <w:rsid w:val="00C15A27"/>
    <w:rsid w:val="00C15FE3"/>
    <w:rsid w:val="00C1743B"/>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48F"/>
    <w:rsid w:val="00C5088E"/>
    <w:rsid w:val="00C5160A"/>
    <w:rsid w:val="00C5178C"/>
    <w:rsid w:val="00C519E5"/>
    <w:rsid w:val="00C5288A"/>
    <w:rsid w:val="00C52FAD"/>
    <w:rsid w:val="00C53BB4"/>
    <w:rsid w:val="00C54D76"/>
    <w:rsid w:val="00C552CF"/>
    <w:rsid w:val="00C5548C"/>
    <w:rsid w:val="00C55F6B"/>
    <w:rsid w:val="00C7060A"/>
    <w:rsid w:val="00C7239B"/>
    <w:rsid w:val="00C72905"/>
    <w:rsid w:val="00C72D50"/>
    <w:rsid w:val="00C73104"/>
    <w:rsid w:val="00C73E2B"/>
    <w:rsid w:val="00C74178"/>
    <w:rsid w:val="00C8185F"/>
    <w:rsid w:val="00C81D4C"/>
    <w:rsid w:val="00C81F2F"/>
    <w:rsid w:val="00C83A59"/>
    <w:rsid w:val="00C85F6D"/>
    <w:rsid w:val="00C8640A"/>
    <w:rsid w:val="00C87044"/>
    <w:rsid w:val="00C909DE"/>
    <w:rsid w:val="00C927AD"/>
    <w:rsid w:val="00C93699"/>
    <w:rsid w:val="00C93790"/>
    <w:rsid w:val="00C947FF"/>
    <w:rsid w:val="00C95BDA"/>
    <w:rsid w:val="00C9712C"/>
    <w:rsid w:val="00CA0E6F"/>
    <w:rsid w:val="00CA1F44"/>
    <w:rsid w:val="00CA5BED"/>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4B64"/>
    <w:rsid w:val="00D060C8"/>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3C38"/>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6420"/>
    <w:rsid w:val="00D36D1C"/>
    <w:rsid w:val="00D4192F"/>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04E0"/>
    <w:rsid w:val="00D6151E"/>
    <w:rsid w:val="00D648D9"/>
    <w:rsid w:val="00D65DE8"/>
    <w:rsid w:val="00D6677D"/>
    <w:rsid w:val="00D672A2"/>
    <w:rsid w:val="00D71B50"/>
    <w:rsid w:val="00D7377B"/>
    <w:rsid w:val="00D74B82"/>
    <w:rsid w:val="00D75BA4"/>
    <w:rsid w:val="00D766CD"/>
    <w:rsid w:val="00D81997"/>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5EBC"/>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0EE"/>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6137"/>
    <w:rsid w:val="00E36CD3"/>
    <w:rsid w:val="00E42991"/>
    <w:rsid w:val="00E43A23"/>
    <w:rsid w:val="00E4787F"/>
    <w:rsid w:val="00E50242"/>
    <w:rsid w:val="00E5092E"/>
    <w:rsid w:val="00E50FB5"/>
    <w:rsid w:val="00E51E9F"/>
    <w:rsid w:val="00E54381"/>
    <w:rsid w:val="00E5749F"/>
    <w:rsid w:val="00E60B99"/>
    <w:rsid w:val="00E619B2"/>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740"/>
    <w:rsid w:val="00E93965"/>
    <w:rsid w:val="00E960CA"/>
    <w:rsid w:val="00E9707C"/>
    <w:rsid w:val="00EA2E89"/>
    <w:rsid w:val="00EA3DAB"/>
    <w:rsid w:val="00EA4E71"/>
    <w:rsid w:val="00EA5036"/>
    <w:rsid w:val="00EA5B41"/>
    <w:rsid w:val="00EA6A1E"/>
    <w:rsid w:val="00EA6FE4"/>
    <w:rsid w:val="00EB019C"/>
    <w:rsid w:val="00EB0772"/>
    <w:rsid w:val="00EB2BFE"/>
    <w:rsid w:val="00EB3C09"/>
    <w:rsid w:val="00EB56E4"/>
    <w:rsid w:val="00EB5827"/>
    <w:rsid w:val="00EB5AF0"/>
    <w:rsid w:val="00EC326C"/>
    <w:rsid w:val="00EC6900"/>
    <w:rsid w:val="00EC6C7D"/>
    <w:rsid w:val="00ED05BC"/>
    <w:rsid w:val="00ED1902"/>
    <w:rsid w:val="00ED2740"/>
    <w:rsid w:val="00ED4358"/>
    <w:rsid w:val="00ED539D"/>
    <w:rsid w:val="00ED59DB"/>
    <w:rsid w:val="00ED6F38"/>
    <w:rsid w:val="00EE0869"/>
    <w:rsid w:val="00EE286D"/>
    <w:rsid w:val="00EE5B27"/>
    <w:rsid w:val="00EE6280"/>
    <w:rsid w:val="00EF17E9"/>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4AA2"/>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2DAD"/>
    <w:rsid w:val="00FB703B"/>
    <w:rsid w:val="00FB7C9F"/>
    <w:rsid w:val="00FC040E"/>
    <w:rsid w:val="00FC48BD"/>
    <w:rsid w:val="00FC7965"/>
    <w:rsid w:val="00FD0067"/>
    <w:rsid w:val="00FD2BF5"/>
    <w:rsid w:val="00FD2D03"/>
    <w:rsid w:val="00FD33B8"/>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11866CD6"/>
    <w:rsid w:val="2DB565F9"/>
    <w:rsid w:val="3EBE5FD6"/>
    <w:rsid w:val="3FF6F2FE"/>
    <w:rsid w:val="490E4DAE"/>
    <w:rsid w:val="4DF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9C50571-4C4B-4B0C-87E9-16EF46F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102">
    <w:name w:val="网格型10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a1"/>
    <w:qFormat/>
    <w:rsid w:val="009245D6"/>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rsid w:val="009245D6"/>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3535</Words>
  <Characters>20154</Characters>
  <Application>Microsoft Office Word</Application>
  <DocSecurity>0</DocSecurity>
  <Lines>167</Lines>
  <Paragraphs>47</Paragraphs>
  <ScaleCrop>false</ScaleCrop>
  <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张韵宇zyy</dc:creator>
  <cp:lastModifiedBy>张韵宇zyy </cp:lastModifiedBy>
  <cp:revision>2</cp:revision>
  <cp:lastPrinted>2022-05-28T07:17:00Z</cp:lastPrinted>
  <dcterms:created xsi:type="dcterms:W3CDTF">2024-06-25T07:56:00Z</dcterms:created>
  <dcterms:modified xsi:type="dcterms:W3CDTF">2024-06-25T07:56:00Z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EBEBF2EDD95847FD9854680084340007_12</vt:lpwstr>
  </property>
</Properties>
</file>