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FA" w:rsidRDefault="00DD7FFA">
      <w:pPr>
        <w:ind w:firstLineChars="0" w:firstLine="0"/>
        <w:rPr>
          <w:rFonts w:ascii="方正黑体_GBK" w:eastAsia="方正黑体_GBK" w:cs="方正黑体_GBK"/>
        </w:rPr>
      </w:pPr>
      <w:bookmarkStart w:id="0" w:name="_Toc515306447"/>
      <w:r>
        <w:rPr>
          <w:rFonts w:ascii="方正黑体_GBK" w:eastAsia="方正黑体_GBK" w:cs="方正黑体_GBK" w:hint="eastAsia"/>
        </w:rPr>
        <w:t>附件</w:t>
      </w:r>
      <w:r>
        <w:rPr>
          <w:rFonts w:ascii="方正黑体_GBK" w:eastAsia="方正黑体_GBK" w:cs="方正黑体_GBK"/>
        </w:rPr>
        <w:t>53</w:t>
      </w:r>
    </w:p>
    <w:p w:rsidR="00DD7FFA" w:rsidRDefault="00DD7FFA">
      <w:pPr>
        <w:ind w:firstLineChars="0" w:firstLine="0"/>
        <w:rPr>
          <w:rFonts w:ascii="方正黑体_GBK" w:eastAsia="方正黑体_GBK" w:cs="方正黑体_GBK"/>
        </w:rPr>
      </w:pPr>
    </w:p>
    <w:p w:rsidR="00DD7FFA" w:rsidRDefault="00DD7FFA">
      <w:pPr>
        <w:ind w:firstLineChars="0" w:firstLine="0"/>
        <w:jc w:val="center"/>
        <w:rPr>
          <w:rFonts w:ascii="方正小标宋_GBK" w:eastAsia="方正小标宋_GBK"/>
          <w:sz w:val="44"/>
          <w:szCs w:val="44"/>
        </w:rPr>
      </w:pPr>
      <w:r>
        <w:rPr>
          <w:rFonts w:ascii="方正小标宋_GBK" w:eastAsia="方正小标宋_GBK" w:cs="方正小标宋_GBK" w:hint="eastAsia"/>
          <w:sz w:val="44"/>
          <w:szCs w:val="44"/>
        </w:rPr>
        <w:t>出境竹木草制品检疫管理办法</w:t>
      </w:r>
      <w:bookmarkEnd w:id="0"/>
    </w:p>
    <w:p w:rsidR="00DD7FFA" w:rsidRDefault="00DD7FFA" w:rsidP="006D0BF4">
      <w:pPr>
        <w:widowControl/>
        <w:autoSpaceDN w:val="0"/>
        <w:snapToGrid w:val="0"/>
        <w:ind w:firstLine="31680"/>
        <w:rPr>
          <w:kern w:val="0"/>
        </w:rPr>
      </w:pPr>
    </w:p>
    <w:p w:rsidR="00DD7FFA" w:rsidRDefault="00DD7FFA">
      <w:pPr>
        <w:widowControl/>
        <w:numPr>
          <w:ilvl w:val="0"/>
          <w:numId w:val="1"/>
        </w:numPr>
        <w:tabs>
          <w:tab w:val="clear" w:pos="1275"/>
          <w:tab w:val="left" w:pos="0"/>
        </w:tabs>
        <w:autoSpaceDN w:val="0"/>
        <w:adjustRightInd w:val="0"/>
        <w:snapToGrid w:val="0"/>
        <w:ind w:left="0" w:firstLineChars="0" w:firstLine="0"/>
        <w:jc w:val="center"/>
        <w:rPr>
          <w:rFonts w:ascii="方正黑体_GBK" w:eastAsia="方正黑体_GBK"/>
          <w:caps/>
          <w:kern w:val="0"/>
        </w:rPr>
      </w:pPr>
      <w:r>
        <w:rPr>
          <w:rFonts w:ascii="方正黑体_GBK" w:eastAsia="方正黑体_GBK" w:cs="方正黑体_GBK"/>
          <w:caps/>
          <w:kern w:val="0"/>
        </w:rPr>
        <w:t xml:space="preserve">  </w:t>
      </w:r>
      <w:r>
        <w:rPr>
          <w:rFonts w:ascii="方正黑体_GBK" w:eastAsia="方正黑体_GBK" w:cs="方正黑体_GBK" w:hint="eastAsia"/>
          <w:caps/>
          <w:kern w:val="0"/>
        </w:rPr>
        <w:t>总</w:t>
      </w:r>
      <w:r>
        <w:rPr>
          <w:rFonts w:ascii="方正黑体_GBK" w:eastAsia="方正黑体_GBK" w:cs="方正黑体_GBK"/>
          <w:caps/>
          <w:kern w:val="0"/>
        </w:rPr>
        <w:t xml:space="preserve">  </w:t>
      </w:r>
      <w:r>
        <w:rPr>
          <w:rFonts w:ascii="方正黑体_GBK" w:eastAsia="方正黑体_GBK" w:cs="方正黑体_GBK" w:hint="eastAsia"/>
          <w:caps/>
          <w:kern w:val="0"/>
        </w:rPr>
        <w:t>则</w:t>
      </w:r>
    </w:p>
    <w:p w:rsidR="00DD7FFA" w:rsidRDefault="00DD7FFA" w:rsidP="006D0BF4">
      <w:pPr>
        <w:widowControl/>
        <w:autoSpaceDN w:val="0"/>
        <w:adjustRightInd w:val="0"/>
        <w:snapToGrid w:val="0"/>
        <w:ind w:firstLine="31680"/>
        <w:jc w:val="center"/>
        <w:rPr>
          <w:kern w:val="0"/>
        </w:rPr>
      </w:pP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第一条</w:t>
      </w:r>
      <w:r>
        <w:rPr>
          <w:rFonts w:ascii="方正黑体_GBK" w:eastAsia="方正黑体_GBK" w:cs="方正黑体_GBK"/>
          <w:kern w:val="0"/>
        </w:rPr>
        <w:t xml:space="preserve"> </w:t>
      </w:r>
      <w:r>
        <w:rPr>
          <w:kern w:val="0"/>
        </w:rPr>
        <w:t xml:space="preserve"> </w:t>
      </w:r>
      <w:r>
        <w:rPr>
          <w:rFonts w:cs="方正仿宋_GBK" w:hint="eastAsia"/>
          <w:kern w:val="0"/>
        </w:rPr>
        <w:t>为规范出境竹木草制品的检疫管理工作，提高检疫工作质量和效率，根据《中华人民共和国进出境动植物检疫法》及其实施条例等法律法规的规定，制定本办法。</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第二条</w:t>
      </w:r>
      <w:r>
        <w:rPr>
          <w:kern w:val="0"/>
        </w:rPr>
        <w:t xml:space="preserve">  </w:t>
      </w:r>
      <w:r>
        <w:rPr>
          <w:rFonts w:cs="方正仿宋_GBK" w:hint="eastAsia"/>
          <w:kern w:val="0"/>
        </w:rPr>
        <w:t>本办法适用于出境竹木草制品（包括竹、木、藤、柳、草、芒等制品）的检疫及监督管理。</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第三条</w:t>
      </w:r>
      <w:r>
        <w:rPr>
          <w:rFonts w:ascii="方正黑体_GBK" w:eastAsia="方正黑体_GBK" w:cs="方正黑体_GBK"/>
          <w:kern w:val="0"/>
        </w:rPr>
        <w:t xml:space="preserve">  </w:t>
      </w:r>
      <w:r>
        <w:rPr>
          <w:rFonts w:cs="方正仿宋_GBK" w:hint="eastAsia"/>
          <w:kern w:val="0"/>
        </w:rPr>
        <w:t>海关总署主管全国出境竹木草制品检疫和监督管理工作。</w:t>
      </w:r>
    </w:p>
    <w:p w:rsidR="00DD7FFA" w:rsidRDefault="00DD7FFA" w:rsidP="006D0BF4">
      <w:pPr>
        <w:widowControl/>
        <w:autoSpaceDN w:val="0"/>
        <w:adjustRightInd w:val="0"/>
        <w:snapToGrid w:val="0"/>
        <w:ind w:firstLine="31680"/>
        <w:jc w:val="both"/>
        <w:rPr>
          <w:kern w:val="0"/>
        </w:rPr>
      </w:pPr>
      <w:r>
        <w:rPr>
          <w:rFonts w:cs="方正仿宋_GBK" w:hint="eastAsia"/>
          <w:kern w:val="0"/>
        </w:rPr>
        <w:t>主管海关负责所辖区域内出境竹木草制品的检疫和监督管理工作。</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第四条</w:t>
      </w:r>
      <w:r>
        <w:rPr>
          <w:rFonts w:ascii="方正黑体_GBK" w:eastAsia="方正黑体_GBK" w:cs="方正黑体_GBK"/>
          <w:kern w:val="0"/>
        </w:rPr>
        <w:t xml:space="preserve">  </w:t>
      </w:r>
      <w:r>
        <w:rPr>
          <w:rFonts w:cs="方正仿宋_GBK" w:hint="eastAsia"/>
          <w:kern w:val="0"/>
        </w:rPr>
        <w:t>海关总署对出境竹木草制品及其生产加工企业（以下简称企业）实施分级分类监督管理。</w:t>
      </w:r>
    </w:p>
    <w:p w:rsidR="00DD7FFA" w:rsidRDefault="00DD7FFA" w:rsidP="006D0BF4">
      <w:pPr>
        <w:widowControl/>
        <w:autoSpaceDN w:val="0"/>
        <w:adjustRightInd w:val="0"/>
        <w:snapToGrid w:val="0"/>
        <w:ind w:firstLine="31680"/>
        <w:jc w:val="center"/>
        <w:rPr>
          <w:kern w:val="0"/>
        </w:rPr>
      </w:pPr>
    </w:p>
    <w:p w:rsidR="00DD7FFA" w:rsidRDefault="00DD7FFA">
      <w:pPr>
        <w:widowControl/>
        <w:numPr>
          <w:ilvl w:val="0"/>
          <w:numId w:val="1"/>
        </w:numPr>
        <w:tabs>
          <w:tab w:val="clear" w:pos="1275"/>
          <w:tab w:val="left" w:pos="0"/>
        </w:tabs>
        <w:autoSpaceDN w:val="0"/>
        <w:adjustRightInd w:val="0"/>
        <w:snapToGrid w:val="0"/>
        <w:ind w:left="0" w:firstLineChars="0" w:firstLine="0"/>
        <w:jc w:val="center"/>
        <w:rPr>
          <w:rFonts w:ascii="方正黑体_GBK" w:eastAsia="方正黑体_GBK"/>
          <w:caps/>
          <w:kern w:val="0"/>
        </w:rPr>
      </w:pPr>
      <w:r>
        <w:rPr>
          <w:rFonts w:ascii="方正黑体_GBK" w:eastAsia="方正黑体_GBK" w:cs="方正黑体_GBK"/>
          <w:caps/>
          <w:kern w:val="0"/>
        </w:rPr>
        <w:t xml:space="preserve">  </w:t>
      </w:r>
      <w:r>
        <w:rPr>
          <w:rFonts w:ascii="方正黑体_GBK" w:eastAsia="方正黑体_GBK" w:cs="方正黑体_GBK" w:hint="eastAsia"/>
          <w:caps/>
          <w:kern w:val="0"/>
        </w:rPr>
        <w:t>分级分类管理</w:t>
      </w:r>
    </w:p>
    <w:p w:rsidR="00DD7FFA" w:rsidRDefault="00DD7FFA" w:rsidP="006D0BF4">
      <w:pPr>
        <w:widowControl/>
        <w:autoSpaceDN w:val="0"/>
        <w:adjustRightInd w:val="0"/>
        <w:snapToGrid w:val="0"/>
        <w:ind w:firstLine="31680"/>
        <w:jc w:val="center"/>
        <w:rPr>
          <w:kern w:val="0"/>
        </w:rPr>
      </w:pP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第五条</w:t>
      </w:r>
      <w:r>
        <w:rPr>
          <w:kern w:val="0"/>
        </w:rPr>
        <w:t xml:space="preserve">  </w:t>
      </w:r>
      <w:r>
        <w:rPr>
          <w:rFonts w:cs="方正仿宋_GBK" w:hint="eastAsia"/>
          <w:kern w:val="0"/>
        </w:rPr>
        <w:t>根据生产加工工艺及防疫处理技术指标等，竹木草制品分为低、中、高</w:t>
      </w:r>
      <w:r>
        <w:rPr>
          <w:kern w:val="0"/>
        </w:rPr>
        <w:t>3</w:t>
      </w:r>
      <w:r>
        <w:rPr>
          <w:rFonts w:cs="方正仿宋_GBK" w:hint="eastAsia"/>
          <w:kern w:val="0"/>
        </w:rPr>
        <w:t>个风险等级：</w:t>
      </w:r>
    </w:p>
    <w:p w:rsidR="00DD7FFA" w:rsidRDefault="00DD7FFA" w:rsidP="006D0BF4">
      <w:pPr>
        <w:widowControl/>
        <w:autoSpaceDN w:val="0"/>
        <w:adjustRightInd w:val="0"/>
        <w:snapToGrid w:val="0"/>
        <w:ind w:firstLine="31680"/>
        <w:jc w:val="both"/>
        <w:rPr>
          <w:kern w:val="0"/>
        </w:rPr>
      </w:pPr>
      <w:r>
        <w:rPr>
          <w:rFonts w:cs="方正仿宋_GBK" w:hint="eastAsia"/>
          <w:kern w:val="0"/>
        </w:rPr>
        <w:t>（一）低风险竹木草制品：经脱脂、蒸煮、烘烤及其他防虫、防霉等防疫处理的；</w:t>
      </w:r>
    </w:p>
    <w:p w:rsidR="00DD7FFA" w:rsidRDefault="00DD7FFA" w:rsidP="006D0BF4">
      <w:pPr>
        <w:widowControl/>
        <w:autoSpaceDN w:val="0"/>
        <w:adjustRightInd w:val="0"/>
        <w:snapToGrid w:val="0"/>
        <w:ind w:firstLine="31680"/>
        <w:jc w:val="both"/>
        <w:rPr>
          <w:kern w:val="0"/>
        </w:rPr>
      </w:pPr>
      <w:r>
        <w:rPr>
          <w:rFonts w:cs="方正仿宋_GBK" w:hint="eastAsia"/>
          <w:kern w:val="0"/>
        </w:rPr>
        <w:t>（二）中风险竹木草制品：经熏蒸或者防虫、防霉药剂处理等防疫处理的；</w:t>
      </w:r>
    </w:p>
    <w:p w:rsidR="00DD7FFA" w:rsidRDefault="00DD7FFA" w:rsidP="006D0BF4">
      <w:pPr>
        <w:widowControl/>
        <w:autoSpaceDN w:val="0"/>
        <w:adjustRightInd w:val="0"/>
        <w:snapToGrid w:val="0"/>
        <w:ind w:firstLine="31680"/>
        <w:jc w:val="both"/>
        <w:rPr>
          <w:kern w:val="0"/>
        </w:rPr>
      </w:pPr>
      <w:r>
        <w:rPr>
          <w:rFonts w:cs="方正仿宋_GBK" w:hint="eastAsia"/>
          <w:kern w:val="0"/>
        </w:rPr>
        <w:t>（三）高风险竹木草制品：经晾晒等其他一般性防疫处理的。</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第六条</w:t>
      </w:r>
      <w:r>
        <w:rPr>
          <w:kern w:val="0"/>
        </w:rPr>
        <w:t xml:space="preserve">  </w:t>
      </w:r>
      <w:r>
        <w:rPr>
          <w:rFonts w:cs="方正仿宋_GBK" w:hint="eastAsia"/>
          <w:kern w:val="0"/>
        </w:rPr>
        <w:t>海关对出境竹木草制品的企业进行评估、考核，将企业分为一类、二类、三类</w:t>
      </w:r>
      <w:r>
        <w:rPr>
          <w:kern w:val="0"/>
        </w:rPr>
        <w:t>3</w:t>
      </w:r>
      <w:r>
        <w:rPr>
          <w:rFonts w:cs="方正仿宋_GBK" w:hint="eastAsia"/>
          <w:kern w:val="0"/>
        </w:rPr>
        <w:t>个企业类别。</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第七条</w:t>
      </w:r>
      <w:r>
        <w:rPr>
          <w:rFonts w:ascii="方正黑体_GBK" w:eastAsia="方正黑体_GBK" w:cs="方正黑体_GBK"/>
          <w:kern w:val="0"/>
        </w:rPr>
        <w:t xml:space="preserve"> </w:t>
      </w:r>
      <w:r>
        <w:rPr>
          <w:kern w:val="0"/>
        </w:rPr>
        <w:t xml:space="preserve"> </w:t>
      </w:r>
      <w:r>
        <w:rPr>
          <w:rFonts w:cs="方正仿宋_GBK" w:hint="eastAsia"/>
          <w:kern w:val="0"/>
        </w:rPr>
        <w:t>一类企业应当具备以下条件：</w:t>
      </w:r>
    </w:p>
    <w:p w:rsidR="00DD7FFA" w:rsidRDefault="00DD7FFA" w:rsidP="006D0BF4">
      <w:pPr>
        <w:widowControl/>
        <w:autoSpaceDN w:val="0"/>
        <w:adjustRightInd w:val="0"/>
        <w:snapToGrid w:val="0"/>
        <w:ind w:firstLine="31680"/>
        <w:jc w:val="both"/>
        <w:rPr>
          <w:kern w:val="0"/>
        </w:rPr>
      </w:pPr>
      <w:r>
        <w:rPr>
          <w:rFonts w:cs="方正仿宋_GBK" w:hint="eastAsia"/>
          <w:kern w:val="0"/>
        </w:rPr>
        <w:t>（一）遵守检验检疫法律法规等有关规定；</w:t>
      </w:r>
    </w:p>
    <w:p w:rsidR="00DD7FFA" w:rsidRDefault="00DD7FFA" w:rsidP="006D0BF4">
      <w:pPr>
        <w:widowControl/>
        <w:autoSpaceDN w:val="0"/>
        <w:adjustRightInd w:val="0"/>
        <w:snapToGrid w:val="0"/>
        <w:ind w:firstLine="31680"/>
        <w:jc w:val="both"/>
        <w:rPr>
          <w:kern w:val="0"/>
        </w:rPr>
      </w:pPr>
      <w:r>
        <w:rPr>
          <w:rFonts w:cs="方正仿宋_GBK" w:hint="eastAsia"/>
          <w:kern w:val="0"/>
        </w:rPr>
        <w:t>（二）应当建立完善的质量管理体系，包括生产、加工、存放等环节的防疫措施及厂检员管理制度等；</w:t>
      </w:r>
    </w:p>
    <w:p w:rsidR="00DD7FFA" w:rsidRDefault="00DD7FFA" w:rsidP="006D0BF4">
      <w:pPr>
        <w:widowControl/>
        <w:autoSpaceDN w:val="0"/>
        <w:adjustRightInd w:val="0"/>
        <w:snapToGrid w:val="0"/>
        <w:ind w:firstLine="31680"/>
        <w:jc w:val="both"/>
        <w:rPr>
          <w:kern w:val="0"/>
        </w:rPr>
      </w:pPr>
      <w:r>
        <w:rPr>
          <w:rFonts w:cs="方正仿宋_GBK" w:hint="eastAsia"/>
          <w:kern w:val="0"/>
        </w:rPr>
        <w:t>（三）配备专职的厂检员，负责生产、加工、存放等环节防疫措施的监督、落实及产品厂检工作；</w:t>
      </w:r>
    </w:p>
    <w:p w:rsidR="00DD7FFA" w:rsidRDefault="00DD7FFA" w:rsidP="006D0BF4">
      <w:pPr>
        <w:widowControl/>
        <w:autoSpaceDN w:val="0"/>
        <w:adjustRightInd w:val="0"/>
        <w:snapToGrid w:val="0"/>
        <w:ind w:firstLine="31680"/>
        <w:jc w:val="both"/>
        <w:rPr>
          <w:kern w:val="0"/>
        </w:rPr>
      </w:pPr>
      <w:r>
        <w:rPr>
          <w:rFonts w:cs="方正仿宋_GBK" w:hint="eastAsia"/>
          <w:kern w:val="0"/>
        </w:rPr>
        <w:t>（四）在生产过程中采用防虫、防霉加工工艺，并配备与其生产能力相适应的防虫、防霉处理设施及相关的检测仪器；</w:t>
      </w:r>
    </w:p>
    <w:p w:rsidR="00DD7FFA" w:rsidRDefault="00DD7FFA" w:rsidP="006D0BF4">
      <w:pPr>
        <w:widowControl/>
        <w:autoSpaceDN w:val="0"/>
        <w:adjustRightInd w:val="0"/>
        <w:snapToGrid w:val="0"/>
        <w:ind w:firstLine="31680"/>
        <w:jc w:val="both"/>
        <w:rPr>
          <w:kern w:val="0"/>
        </w:rPr>
      </w:pPr>
      <w:r>
        <w:rPr>
          <w:rFonts w:cs="方正仿宋_GBK" w:hint="eastAsia"/>
          <w:kern w:val="0"/>
        </w:rPr>
        <w:t>（五）原料、生产加工、成品存放场所，应当专用或者相互隔离，并保持环境整洁、卫生；</w:t>
      </w:r>
    </w:p>
    <w:p w:rsidR="00DD7FFA" w:rsidRDefault="00DD7FFA" w:rsidP="006D0BF4">
      <w:pPr>
        <w:widowControl/>
        <w:autoSpaceDN w:val="0"/>
        <w:adjustRightInd w:val="0"/>
        <w:snapToGrid w:val="0"/>
        <w:ind w:firstLine="31680"/>
        <w:jc w:val="both"/>
        <w:rPr>
          <w:kern w:val="0"/>
        </w:rPr>
      </w:pPr>
      <w:r>
        <w:rPr>
          <w:rFonts w:cs="方正仿宋_GBK" w:hint="eastAsia"/>
          <w:kern w:val="0"/>
        </w:rPr>
        <w:t>（六）年出口批次不少于</w:t>
      </w:r>
      <w:r>
        <w:rPr>
          <w:kern w:val="0"/>
        </w:rPr>
        <w:t>100</w:t>
      </w:r>
      <w:r>
        <w:rPr>
          <w:rFonts w:cs="方正仿宋_GBK" w:hint="eastAsia"/>
          <w:kern w:val="0"/>
        </w:rPr>
        <w:t>批；</w:t>
      </w:r>
    </w:p>
    <w:p w:rsidR="00DD7FFA" w:rsidRDefault="00DD7FFA" w:rsidP="006D0BF4">
      <w:pPr>
        <w:widowControl/>
        <w:autoSpaceDN w:val="0"/>
        <w:adjustRightInd w:val="0"/>
        <w:snapToGrid w:val="0"/>
        <w:ind w:firstLine="31680"/>
        <w:jc w:val="both"/>
        <w:rPr>
          <w:kern w:val="0"/>
        </w:rPr>
      </w:pPr>
      <w:r>
        <w:rPr>
          <w:rFonts w:cs="方正仿宋_GBK" w:hint="eastAsia"/>
          <w:kern w:val="0"/>
        </w:rPr>
        <w:t>（七）检验检疫年批次合格率达</w:t>
      </w:r>
      <w:r>
        <w:rPr>
          <w:kern w:val="0"/>
        </w:rPr>
        <w:t>99%</w:t>
      </w:r>
      <w:r>
        <w:rPr>
          <w:rFonts w:cs="方正仿宋_GBK" w:hint="eastAsia"/>
          <w:kern w:val="0"/>
        </w:rPr>
        <w:t>以上；</w:t>
      </w:r>
    </w:p>
    <w:p w:rsidR="00DD7FFA" w:rsidRDefault="00DD7FFA" w:rsidP="006D0BF4">
      <w:pPr>
        <w:widowControl/>
        <w:autoSpaceDN w:val="0"/>
        <w:adjustRightInd w:val="0"/>
        <w:snapToGrid w:val="0"/>
        <w:ind w:firstLine="31680"/>
        <w:jc w:val="both"/>
        <w:rPr>
          <w:kern w:val="0"/>
        </w:rPr>
      </w:pPr>
      <w:r>
        <w:rPr>
          <w:rFonts w:cs="方正仿宋_GBK" w:hint="eastAsia"/>
          <w:kern w:val="0"/>
        </w:rPr>
        <w:t>（八）海关依法规定的其他条件。</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第八条</w:t>
      </w:r>
      <w:r>
        <w:rPr>
          <w:rFonts w:ascii="方正黑体_GBK" w:eastAsia="方正黑体_GBK" w:cs="方正黑体_GBK"/>
          <w:kern w:val="0"/>
        </w:rPr>
        <w:t xml:space="preserve">  </w:t>
      </w:r>
      <w:r>
        <w:rPr>
          <w:rFonts w:cs="方正仿宋_GBK" w:hint="eastAsia"/>
          <w:kern w:val="0"/>
        </w:rPr>
        <w:t>二类企业应当具备以下条件：</w:t>
      </w:r>
    </w:p>
    <w:p w:rsidR="00DD7FFA" w:rsidRDefault="00DD7FFA" w:rsidP="006D0BF4">
      <w:pPr>
        <w:widowControl/>
        <w:autoSpaceDN w:val="0"/>
        <w:adjustRightInd w:val="0"/>
        <w:snapToGrid w:val="0"/>
        <w:ind w:firstLine="31680"/>
        <w:jc w:val="both"/>
        <w:rPr>
          <w:kern w:val="0"/>
        </w:rPr>
      </w:pPr>
      <w:r>
        <w:rPr>
          <w:rFonts w:cs="方正仿宋_GBK" w:hint="eastAsia"/>
          <w:kern w:val="0"/>
        </w:rPr>
        <w:t>（一）遵守检验检疫法律法规等有关规定；</w:t>
      </w:r>
    </w:p>
    <w:p w:rsidR="00DD7FFA" w:rsidRDefault="00DD7FFA" w:rsidP="006D0BF4">
      <w:pPr>
        <w:widowControl/>
        <w:autoSpaceDN w:val="0"/>
        <w:adjustRightInd w:val="0"/>
        <w:snapToGrid w:val="0"/>
        <w:ind w:firstLine="31680"/>
        <w:jc w:val="both"/>
        <w:rPr>
          <w:kern w:val="0"/>
        </w:rPr>
      </w:pPr>
      <w:r>
        <w:rPr>
          <w:rFonts w:cs="方正仿宋_GBK" w:hint="eastAsia"/>
          <w:kern w:val="0"/>
        </w:rPr>
        <w:t>（二）企业建立质量管理体系，包括生产、加工、存放等环节的防疫措施及厂检员管理制度等；</w:t>
      </w:r>
    </w:p>
    <w:p w:rsidR="00DD7FFA" w:rsidRDefault="00DD7FFA" w:rsidP="006D0BF4">
      <w:pPr>
        <w:widowControl/>
        <w:autoSpaceDN w:val="0"/>
        <w:adjustRightInd w:val="0"/>
        <w:snapToGrid w:val="0"/>
        <w:ind w:firstLine="31680"/>
        <w:jc w:val="both"/>
        <w:rPr>
          <w:kern w:val="0"/>
        </w:rPr>
      </w:pPr>
      <w:r>
        <w:rPr>
          <w:rFonts w:cs="方正仿宋_GBK" w:hint="eastAsia"/>
          <w:kern w:val="0"/>
        </w:rPr>
        <w:t>（三）配备专职或者兼职的厂检员，负责生产、加工、存放等环节防疫措施的监督、落实及产品厂检工作；</w:t>
      </w:r>
    </w:p>
    <w:p w:rsidR="00DD7FFA" w:rsidRDefault="00DD7FFA" w:rsidP="006D0BF4">
      <w:pPr>
        <w:widowControl/>
        <w:autoSpaceDN w:val="0"/>
        <w:adjustRightInd w:val="0"/>
        <w:snapToGrid w:val="0"/>
        <w:ind w:firstLine="31680"/>
        <w:jc w:val="both"/>
        <w:rPr>
          <w:kern w:val="0"/>
        </w:rPr>
      </w:pPr>
      <w:r>
        <w:rPr>
          <w:rFonts w:cs="方正仿宋_GBK" w:hint="eastAsia"/>
          <w:kern w:val="0"/>
        </w:rPr>
        <w:t>（四）在生产过程中采用防虫、防霉加工工艺，具有防虫、防霉处理设施；</w:t>
      </w:r>
    </w:p>
    <w:p w:rsidR="00DD7FFA" w:rsidRDefault="00DD7FFA" w:rsidP="006D0BF4">
      <w:pPr>
        <w:widowControl/>
        <w:autoSpaceDN w:val="0"/>
        <w:adjustRightInd w:val="0"/>
        <w:snapToGrid w:val="0"/>
        <w:ind w:firstLine="31680"/>
        <w:jc w:val="both"/>
        <w:rPr>
          <w:kern w:val="0"/>
        </w:rPr>
      </w:pPr>
      <w:r>
        <w:rPr>
          <w:rFonts w:cs="方正仿宋_GBK" w:hint="eastAsia"/>
          <w:kern w:val="0"/>
        </w:rPr>
        <w:t>（五）成品存放场所应当独立，生产加工环境整洁、卫生；</w:t>
      </w:r>
    </w:p>
    <w:p w:rsidR="00DD7FFA" w:rsidRDefault="00DD7FFA" w:rsidP="006D0BF4">
      <w:pPr>
        <w:widowControl/>
        <w:autoSpaceDN w:val="0"/>
        <w:adjustRightInd w:val="0"/>
        <w:snapToGrid w:val="0"/>
        <w:ind w:firstLine="31680"/>
        <w:jc w:val="both"/>
        <w:rPr>
          <w:kern w:val="0"/>
        </w:rPr>
      </w:pPr>
      <w:r>
        <w:rPr>
          <w:rFonts w:cs="方正仿宋_GBK" w:hint="eastAsia"/>
          <w:kern w:val="0"/>
        </w:rPr>
        <w:t>（六）年出口批次不少于</w:t>
      </w:r>
      <w:r>
        <w:rPr>
          <w:kern w:val="0"/>
        </w:rPr>
        <w:t>30</w:t>
      </w:r>
      <w:r>
        <w:rPr>
          <w:rFonts w:cs="方正仿宋_GBK" w:hint="eastAsia"/>
          <w:kern w:val="0"/>
        </w:rPr>
        <w:t>批次；</w:t>
      </w:r>
    </w:p>
    <w:p w:rsidR="00DD7FFA" w:rsidRDefault="00DD7FFA" w:rsidP="006D0BF4">
      <w:pPr>
        <w:widowControl/>
        <w:autoSpaceDN w:val="0"/>
        <w:adjustRightInd w:val="0"/>
        <w:snapToGrid w:val="0"/>
        <w:ind w:firstLine="31680"/>
        <w:jc w:val="both"/>
        <w:rPr>
          <w:kern w:val="0"/>
        </w:rPr>
      </w:pPr>
      <w:r>
        <w:rPr>
          <w:rFonts w:cs="方正仿宋_GBK" w:hint="eastAsia"/>
          <w:kern w:val="0"/>
        </w:rPr>
        <w:t>（七）检验检疫年批次合格率达</w:t>
      </w:r>
      <w:r>
        <w:rPr>
          <w:kern w:val="0"/>
        </w:rPr>
        <w:t>98%</w:t>
      </w:r>
      <w:r>
        <w:rPr>
          <w:rFonts w:cs="方正仿宋_GBK" w:hint="eastAsia"/>
          <w:kern w:val="0"/>
        </w:rPr>
        <w:t>以上；</w:t>
      </w:r>
    </w:p>
    <w:p w:rsidR="00DD7FFA" w:rsidRDefault="00DD7FFA" w:rsidP="006D0BF4">
      <w:pPr>
        <w:widowControl/>
        <w:autoSpaceDN w:val="0"/>
        <w:adjustRightInd w:val="0"/>
        <w:snapToGrid w:val="0"/>
        <w:ind w:firstLine="31680"/>
        <w:jc w:val="both"/>
        <w:rPr>
          <w:kern w:val="0"/>
        </w:rPr>
      </w:pPr>
      <w:r>
        <w:rPr>
          <w:rFonts w:cs="方正仿宋_GBK" w:hint="eastAsia"/>
          <w:kern w:val="0"/>
        </w:rPr>
        <w:t>（八）海关依法规定的其他条件。</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第九条</w:t>
      </w:r>
      <w:r>
        <w:rPr>
          <w:rFonts w:ascii="方正黑体_GBK" w:eastAsia="方正黑体_GBK" w:cs="方正黑体_GBK"/>
          <w:kern w:val="0"/>
        </w:rPr>
        <w:t xml:space="preserve">  </w:t>
      </w:r>
      <w:r>
        <w:rPr>
          <w:rFonts w:cs="方正仿宋_GBK" w:hint="eastAsia"/>
          <w:kern w:val="0"/>
        </w:rPr>
        <w:t>不具备一类或者二类条件的企业以及未申请分类考核的企业定为三类企业。</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第十条</w:t>
      </w:r>
      <w:r>
        <w:rPr>
          <w:rFonts w:ascii="方正黑体_GBK" w:eastAsia="方正黑体_GBK" w:cs="方正黑体_GBK"/>
          <w:kern w:val="0"/>
        </w:rPr>
        <w:t xml:space="preserve">  </w:t>
      </w:r>
      <w:r>
        <w:rPr>
          <w:rFonts w:cs="方正仿宋_GBK" w:hint="eastAsia"/>
          <w:kern w:val="0"/>
        </w:rPr>
        <w:t>企业本着自愿的原则，向所在地海关提出实施分类管理的书面申请，并提交以下资料：</w:t>
      </w:r>
    </w:p>
    <w:p w:rsidR="00DD7FFA" w:rsidRDefault="00DD7FFA" w:rsidP="006D0BF4">
      <w:pPr>
        <w:widowControl/>
        <w:autoSpaceDN w:val="0"/>
        <w:adjustRightInd w:val="0"/>
        <w:snapToGrid w:val="0"/>
        <w:ind w:firstLine="31680"/>
        <w:jc w:val="both"/>
        <w:rPr>
          <w:kern w:val="0"/>
        </w:rPr>
      </w:pPr>
      <w:r>
        <w:rPr>
          <w:rFonts w:cs="方正仿宋_GBK" w:hint="eastAsia"/>
          <w:kern w:val="0"/>
        </w:rPr>
        <w:t>（一）《出境竹木草制品生产加工企业分类管理考核申请表》；</w:t>
      </w:r>
    </w:p>
    <w:p w:rsidR="00DD7FFA" w:rsidRDefault="00DD7FFA" w:rsidP="006D0BF4">
      <w:pPr>
        <w:widowControl/>
        <w:autoSpaceDN w:val="0"/>
        <w:adjustRightInd w:val="0"/>
        <w:snapToGrid w:val="0"/>
        <w:ind w:firstLine="31680"/>
        <w:jc w:val="both"/>
        <w:rPr>
          <w:kern w:val="0"/>
        </w:rPr>
      </w:pPr>
      <w:r>
        <w:rPr>
          <w:rFonts w:cs="方正仿宋_GBK" w:hint="eastAsia"/>
          <w:kern w:val="0"/>
        </w:rPr>
        <w:t>（二）企业厂区平面图；</w:t>
      </w:r>
    </w:p>
    <w:p w:rsidR="00DD7FFA" w:rsidRDefault="00DD7FFA" w:rsidP="006D0BF4">
      <w:pPr>
        <w:widowControl/>
        <w:autoSpaceDN w:val="0"/>
        <w:adjustRightInd w:val="0"/>
        <w:snapToGrid w:val="0"/>
        <w:ind w:firstLine="31680"/>
        <w:jc w:val="both"/>
        <w:rPr>
          <w:kern w:val="0"/>
        </w:rPr>
      </w:pPr>
      <w:r>
        <w:rPr>
          <w:rFonts w:cs="方正仿宋_GBK" w:hint="eastAsia"/>
          <w:kern w:val="0"/>
        </w:rPr>
        <w:t>（三）生产工艺及流程图。</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第十一条</w:t>
      </w:r>
      <w:r>
        <w:rPr>
          <w:kern w:val="0"/>
        </w:rPr>
        <w:t xml:space="preserve">  </w:t>
      </w:r>
      <w:r>
        <w:rPr>
          <w:rFonts w:cs="方正仿宋_GBK" w:hint="eastAsia"/>
          <w:kern w:val="0"/>
        </w:rPr>
        <w:t>海关自接到申请资料之日起</w:t>
      </w:r>
      <w:r>
        <w:rPr>
          <w:kern w:val="0"/>
        </w:rPr>
        <w:t>10</w:t>
      </w:r>
      <w:r>
        <w:rPr>
          <w:rFonts w:cs="方正仿宋_GBK" w:hint="eastAsia"/>
          <w:kern w:val="0"/>
        </w:rPr>
        <w:t>个工作日内，完成对申请资料的初审。</w:t>
      </w:r>
    </w:p>
    <w:p w:rsidR="00DD7FFA" w:rsidRDefault="00DD7FFA" w:rsidP="006D0BF4">
      <w:pPr>
        <w:widowControl/>
        <w:autoSpaceDN w:val="0"/>
        <w:adjustRightInd w:val="0"/>
        <w:snapToGrid w:val="0"/>
        <w:ind w:firstLine="31680"/>
        <w:jc w:val="both"/>
        <w:rPr>
          <w:kern w:val="0"/>
        </w:rPr>
      </w:pPr>
      <w:r>
        <w:rPr>
          <w:rFonts w:cs="方正仿宋_GBK" w:hint="eastAsia"/>
          <w:kern w:val="0"/>
        </w:rPr>
        <w:t>企业提交的申请资料不齐全的，应当在规定期限内补齐；未能在规定期限补齐的，视为撤回申请。</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第十二条</w:t>
      </w:r>
      <w:r>
        <w:rPr>
          <w:kern w:val="0"/>
        </w:rPr>
        <w:t xml:space="preserve">  </w:t>
      </w:r>
      <w:r>
        <w:rPr>
          <w:rFonts w:cs="方正仿宋_GBK" w:hint="eastAsia"/>
          <w:kern w:val="0"/>
        </w:rPr>
        <w:t>初审合格后，海关在</w:t>
      </w:r>
      <w:r>
        <w:rPr>
          <w:kern w:val="0"/>
        </w:rPr>
        <w:t>10</w:t>
      </w:r>
      <w:r>
        <w:rPr>
          <w:rFonts w:cs="方正仿宋_GBK" w:hint="eastAsia"/>
          <w:kern w:val="0"/>
        </w:rPr>
        <w:t>个工作日内完成对申请企业的考核。根据考核结果，由直属海关确定企业类别，并及时公布。</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第十三条</w:t>
      </w:r>
      <w:r>
        <w:rPr>
          <w:rFonts w:ascii="方正黑体_GBK" w:eastAsia="方正黑体_GBK" w:cs="方正黑体_GBK"/>
          <w:kern w:val="0"/>
        </w:rPr>
        <w:t xml:space="preserve"> </w:t>
      </w:r>
      <w:r>
        <w:rPr>
          <w:kern w:val="0"/>
        </w:rPr>
        <w:t xml:space="preserve"> </w:t>
      </w:r>
      <w:r>
        <w:rPr>
          <w:rFonts w:cs="方正仿宋_GBK" w:hint="eastAsia"/>
          <w:kern w:val="0"/>
        </w:rPr>
        <w:t>有以下情况之一的，企业应当重新提出申请：</w:t>
      </w:r>
    </w:p>
    <w:p w:rsidR="00DD7FFA" w:rsidRDefault="00DD7FFA" w:rsidP="006D0BF4">
      <w:pPr>
        <w:widowControl/>
        <w:autoSpaceDN w:val="0"/>
        <w:adjustRightInd w:val="0"/>
        <w:snapToGrid w:val="0"/>
        <w:ind w:firstLine="31680"/>
        <w:jc w:val="both"/>
        <w:rPr>
          <w:kern w:val="0"/>
        </w:rPr>
      </w:pPr>
      <w:r>
        <w:rPr>
          <w:rFonts w:cs="方正仿宋_GBK" w:hint="eastAsia"/>
          <w:kern w:val="0"/>
        </w:rPr>
        <w:t>（一）申请企业类别升级的；</w:t>
      </w:r>
    </w:p>
    <w:p w:rsidR="00DD7FFA" w:rsidRDefault="00DD7FFA" w:rsidP="006D0BF4">
      <w:pPr>
        <w:widowControl/>
        <w:autoSpaceDN w:val="0"/>
        <w:adjustRightInd w:val="0"/>
        <w:snapToGrid w:val="0"/>
        <w:ind w:firstLine="31680"/>
        <w:jc w:val="both"/>
        <w:rPr>
          <w:kern w:val="0"/>
        </w:rPr>
      </w:pPr>
      <w:r>
        <w:rPr>
          <w:rFonts w:cs="方正仿宋_GBK" w:hint="eastAsia"/>
          <w:kern w:val="0"/>
        </w:rPr>
        <w:t>（二）企业名称、法定代表人或者生产加工地点变更的；</w:t>
      </w:r>
    </w:p>
    <w:p w:rsidR="00DD7FFA" w:rsidRDefault="00DD7FFA" w:rsidP="006D0BF4">
      <w:pPr>
        <w:widowControl/>
        <w:autoSpaceDN w:val="0"/>
        <w:adjustRightInd w:val="0"/>
        <w:snapToGrid w:val="0"/>
        <w:ind w:firstLine="31680"/>
        <w:jc w:val="both"/>
        <w:rPr>
          <w:kern w:val="0"/>
        </w:rPr>
      </w:pPr>
      <w:r>
        <w:rPr>
          <w:rFonts w:cs="方正仿宋_GBK" w:hint="eastAsia"/>
          <w:kern w:val="0"/>
        </w:rPr>
        <w:t>（三）生产工艺和设备等发生重大变化的。</w:t>
      </w:r>
    </w:p>
    <w:p w:rsidR="00DD7FFA" w:rsidRDefault="00DD7FFA" w:rsidP="006D0BF4">
      <w:pPr>
        <w:widowControl/>
        <w:autoSpaceDN w:val="0"/>
        <w:adjustRightInd w:val="0"/>
        <w:snapToGrid w:val="0"/>
        <w:ind w:left="620" w:firstLine="31680"/>
        <w:rPr>
          <w:kern w:val="0"/>
        </w:rPr>
      </w:pPr>
    </w:p>
    <w:p w:rsidR="00DD7FFA" w:rsidRDefault="00DD7FFA">
      <w:pPr>
        <w:widowControl/>
        <w:numPr>
          <w:ilvl w:val="0"/>
          <w:numId w:val="1"/>
        </w:numPr>
        <w:tabs>
          <w:tab w:val="clear" w:pos="1275"/>
          <w:tab w:val="left" w:pos="0"/>
        </w:tabs>
        <w:autoSpaceDN w:val="0"/>
        <w:adjustRightInd w:val="0"/>
        <w:snapToGrid w:val="0"/>
        <w:ind w:left="0" w:firstLineChars="0" w:firstLine="0"/>
        <w:jc w:val="center"/>
        <w:rPr>
          <w:rFonts w:ascii="方正黑体_GBK" w:eastAsia="方正黑体_GBK"/>
          <w:caps/>
          <w:kern w:val="0"/>
        </w:rPr>
      </w:pPr>
      <w:r>
        <w:rPr>
          <w:rFonts w:ascii="方正黑体_GBK" w:eastAsia="方正黑体_GBK" w:cs="方正黑体_GBK"/>
          <w:caps/>
          <w:kern w:val="0"/>
        </w:rPr>
        <w:t xml:space="preserve">  </w:t>
      </w:r>
      <w:r>
        <w:rPr>
          <w:rFonts w:ascii="方正黑体_GBK" w:eastAsia="方正黑体_GBK" w:cs="方正黑体_GBK" w:hint="eastAsia"/>
          <w:caps/>
          <w:kern w:val="0"/>
        </w:rPr>
        <w:t>出境检疫</w:t>
      </w:r>
    </w:p>
    <w:p w:rsidR="00DD7FFA" w:rsidRDefault="00DD7FFA" w:rsidP="006D0BF4">
      <w:pPr>
        <w:widowControl/>
        <w:autoSpaceDN w:val="0"/>
        <w:adjustRightInd w:val="0"/>
        <w:snapToGrid w:val="0"/>
        <w:ind w:firstLine="31680"/>
        <w:jc w:val="center"/>
        <w:rPr>
          <w:kern w:val="0"/>
        </w:rPr>
      </w:pP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第十四条</w:t>
      </w:r>
      <w:r>
        <w:rPr>
          <w:rFonts w:ascii="方正黑体_GBK" w:eastAsia="方正黑体_GBK" w:cs="方正黑体_GBK"/>
          <w:kern w:val="0"/>
        </w:rPr>
        <w:t xml:space="preserve">  </w:t>
      </w:r>
      <w:r>
        <w:rPr>
          <w:rFonts w:cs="方正仿宋_GBK" w:hint="eastAsia"/>
          <w:kern w:val="0"/>
        </w:rPr>
        <w:t>输出竹木草制品的检疫依据：</w:t>
      </w:r>
    </w:p>
    <w:p w:rsidR="00DD7FFA" w:rsidRDefault="00DD7FFA" w:rsidP="006D0BF4">
      <w:pPr>
        <w:widowControl/>
        <w:autoSpaceDN w:val="0"/>
        <w:adjustRightInd w:val="0"/>
        <w:snapToGrid w:val="0"/>
        <w:ind w:firstLine="31680"/>
        <w:jc w:val="both"/>
        <w:rPr>
          <w:kern w:val="0"/>
        </w:rPr>
      </w:pPr>
      <w:r>
        <w:rPr>
          <w:rFonts w:cs="方正仿宋_GBK" w:hint="eastAsia"/>
          <w:kern w:val="0"/>
        </w:rPr>
        <w:t>（一）我国与输入国家或者地区签定的双边检疫协定（含协议、备忘录等）；</w:t>
      </w:r>
    </w:p>
    <w:p w:rsidR="00DD7FFA" w:rsidRDefault="00DD7FFA" w:rsidP="006D0BF4">
      <w:pPr>
        <w:widowControl/>
        <w:autoSpaceDN w:val="0"/>
        <w:adjustRightInd w:val="0"/>
        <w:snapToGrid w:val="0"/>
        <w:ind w:firstLine="31680"/>
        <w:jc w:val="both"/>
        <w:rPr>
          <w:kern w:val="0"/>
        </w:rPr>
      </w:pPr>
      <w:r>
        <w:rPr>
          <w:rFonts w:cs="方正仿宋_GBK" w:hint="eastAsia"/>
          <w:kern w:val="0"/>
        </w:rPr>
        <w:t>（二）输入国家或者地区的竹木草制品检疫规定；</w:t>
      </w:r>
    </w:p>
    <w:p w:rsidR="00DD7FFA" w:rsidRDefault="00DD7FFA" w:rsidP="006D0BF4">
      <w:pPr>
        <w:widowControl/>
        <w:autoSpaceDN w:val="0"/>
        <w:adjustRightInd w:val="0"/>
        <w:snapToGrid w:val="0"/>
        <w:ind w:firstLine="31680"/>
        <w:jc w:val="both"/>
        <w:rPr>
          <w:kern w:val="0"/>
        </w:rPr>
      </w:pPr>
      <w:r>
        <w:rPr>
          <w:rFonts w:cs="方正仿宋_GBK" w:hint="eastAsia"/>
          <w:kern w:val="0"/>
        </w:rPr>
        <w:t>（三）我国有关出境竹木草制品的检疫规定；</w:t>
      </w:r>
    </w:p>
    <w:p w:rsidR="00DD7FFA" w:rsidRDefault="00DD7FFA" w:rsidP="006D0BF4">
      <w:pPr>
        <w:widowControl/>
        <w:autoSpaceDN w:val="0"/>
        <w:adjustRightInd w:val="0"/>
        <w:snapToGrid w:val="0"/>
        <w:ind w:firstLine="31680"/>
        <w:jc w:val="both"/>
        <w:rPr>
          <w:kern w:val="0"/>
        </w:rPr>
      </w:pPr>
      <w:r>
        <w:rPr>
          <w:rFonts w:cs="方正仿宋_GBK" w:hint="eastAsia"/>
          <w:kern w:val="0"/>
        </w:rPr>
        <w:t>（四）贸易合同、信用证等订明的检疫要求。</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第十五条</w:t>
      </w:r>
      <w:r>
        <w:rPr>
          <w:kern w:val="0"/>
        </w:rPr>
        <w:t xml:space="preserve">  </w:t>
      </w:r>
      <w:r>
        <w:rPr>
          <w:rFonts w:cs="方正仿宋_GBK" w:hint="eastAsia"/>
          <w:kern w:val="0"/>
        </w:rPr>
        <w:t>企业或者其代理人办理出境竹木草制品报检手续时，应当按照检验检疫报检规定提供有关单证。一类、二类企业报检时应当同时提供《出境竹木草制品厂检记录单》（以下简称厂检记录单）。</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第十六条</w:t>
      </w:r>
      <w:r>
        <w:rPr>
          <w:kern w:val="0"/>
        </w:rPr>
        <w:t xml:space="preserve">  </w:t>
      </w:r>
      <w:r>
        <w:rPr>
          <w:rFonts w:cs="方正仿宋_GBK" w:hint="eastAsia"/>
          <w:kern w:val="0"/>
        </w:rPr>
        <w:t>根据企业的类别和竹木草制品的风险等级，出境竹木草制品的批次抽查比例为：</w:t>
      </w:r>
    </w:p>
    <w:p w:rsidR="00DD7FFA" w:rsidRDefault="00DD7FFA" w:rsidP="006D0BF4">
      <w:pPr>
        <w:widowControl/>
        <w:autoSpaceDN w:val="0"/>
        <w:adjustRightInd w:val="0"/>
        <w:snapToGrid w:val="0"/>
        <w:ind w:firstLine="31680"/>
        <w:jc w:val="both"/>
        <w:rPr>
          <w:kern w:val="0"/>
        </w:rPr>
      </w:pPr>
      <w:r>
        <w:rPr>
          <w:rFonts w:cs="方正仿宋_GBK" w:hint="eastAsia"/>
          <w:kern w:val="0"/>
        </w:rPr>
        <w:t>（一）一类企业的低风险产品，抽查比例</w:t>
      </w:r>
      <w:r>
        <w:rPr>
          <w:kern w:val="0"/>
        </w:rPr>
        <w:t>5%-10%</w:t>
      </w:r>
      <w:r>
        <w:rPr>
          <w:rFonts w:cs="方正仿宋_GBK" w:hint="eastAsia"/>
          <w:kern w:val="0"/>
        </w:rPr>
        <w:t>；</w:t>
      </w:r>
    </w:p>
    <w:p w:rsidR="00DD7FFA" w:rsidRDefault="00DD7FFA" w:rsidP="006D0BF4">
      <w:pPr>
        <w:widowControl/>
        <w:autoSpaceDN w:val="0"/>
        <w:adjustRightInd w:val="0"/>
        <w:snapToGrid w:val="0"/>
        <w:ind w:firstLine="31680"/>
        <w:jc w:val="both"/>
        <w:rPr>
          <w:kern w:val="0"/>
        </w:rPr>
      </w:pPr>
      <w:r>
        <w:rPr>
          <w:rFonts w:cs="方正仿宋_GBK" w:hint="eastAsia"/>
          <w:kern w:val="0"/>
        </w:rPr>
        <w:t>（二）一类企业的中风险产品、二类企业的低风险产品，抽查比例</w:t>
      </w:r>
      <w:r>
        <w:rPr>
          <w:kern w:val="0"/>
        </w:rPr>
        <w:t>10-30%</w:t>
      </w:r>
      <w:r>
        <w:rPr>
          <w:rFonts w:cs="方正仿宋_GBK" w:hint="eastAsia"/>
          <w:kern w:val="0"/>
        </w:rPr>
        <w:t>；</w:t>
      </w:r>
    </w:p>
    <w:p w:rsidR="00DD7FFA" w:rsidRDefault="00DD7FFA" w:rsidP="006D0BF4">
      <w:pPr>
        <w:widowControl/>
        <w:autoSpaceDN w:val="0"/>
        <w:adjustRightInd w:val="0"/>
        <w:snapToGrid w:val="0"/>
        <w:ind w:firstLine="31680"/>
        <w:jc w:val="both"/>
        <w:rPr>
          <w:kern w:val="0"/>
        </w:rPr>
      </w:pPr>
      <w:r>
        <w:rPr>
          <w:rFonts w:cs="方正仿宋_GBK" w:hint="eastAsia"/>
          <w:kern w:val="0"/>
        </w:rPr>
        <w:t>（三）一类企业的高风险产品、二类企业的中风险产品和三类企业的低风险产品，抽查比例</w:t>
      </w:r>
      <w:r>
        <w:rPr>
          <w:kern w:val="0"/>
        </w:rPr>
        <w:t>30-70%</w:t>
      </w:r>
      <w:r>
        <w:rPr>
          <w:rFonts w:cs="方正仿宋_GBK" w:hint="eastAsia"/>
          <w:kern w:val="0"/>
        </w:rPr>
        <w:t>；</w:t>
      </w:r>
    </w:p>
    <w:p w:rsidR="00DD7FFA" w:rsidRDefault="00DD7FFA" w:rsidP="006D0BF4">
      <w:pPr>
        <w:widowControl/>
        <w:autoSpaceDN w:val="0"/>
        <w:adjustRightInd w:val="0"/>
        <w:snapToGrid w:val="0"/>
        <w:ind w:firstLine="31680"/>
        <w:jc w:val="both"/>
        <w:rPr>
          <w:kern w:val="0"/>
        </w:rPr>
      </w:pPr>
      <w:r>
        <w:rPr>
          <w:rFonts w:cs="方正仿宋_GBK" w:hint="eastAsia"/>
          <w:kern w:val="0"/>
        </w:rPr>
        <w:t>（四）二类企业的高风险产品，三类企业的中风险和高风险产品，抽查比例</w:t>
      </w:r>
      <w:r>
        <w:rPr>
          <w:kern w:val="0"/>
        </w:rPr>
        <w:t>70-100%</w:t>
      </w:r>
      <w:r>
        <w:rPr>
          <w:rFonts w:cs="方正仿宋_GBK" w:hint="eastAsia"/>
          <w:kern w:val="0"/>
        </w:rPr>
        <w:t>。</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第十七条</w:t>
      </w:r>
      <w:r>
        <w:rPr>
          <w:kern w:val="0"/>
        </w:rPr>
        <w:t xml:space="preserve">  </w:t>
      </w:r>
      <w:r>
        <w:rPr>
          <w:rFonts w:cs="方正仿宋_GBK" w:hint="eastAsia"/>
          <w:kern w:val="0"/>
        </w:rPr>
        <w:t>海关根据企业日常监督管理情况、出口季节和输往国家（地区）的差别以及是否出具《植物检疫证书》或者《熏蒸</w:t>
      </w:r>
      <w:r>
        <w:rPr>
          <w:kern w:val="0"/>
        </w:rPr>
        <w:t>/</w:t>
      </w:r>
      <w:r>
        <w:rPr>
          <w:rFonts w:cs="方正仿宋_GBK" w:hint="eastAsia"/>
          <w:kern w:val="0"/>
        </w:rPr>
        <w:t>消毒证书》等，在规定范围内，确定出境竹木草制品的批次抽查比例。</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第十八条</w:t>
      </w:r>
      <w:r>
        <w:rPr>
          <w:rFonts w:ascii="方正黑体_GBK" w:eastAsia="方正黑体_GBK" w:cs="方正黑体_GBK"/>
          <w:kern w:val="0"/>
        </w:rPr>
        <w:t xml:space="preserve">  </w:t>
      </w:r>
      <w:r>
        <w:rPr>
          <w:rFonts w:cs="方正仿宋_GBK" w:hint="eastAsia"/>
          <w:kern w:val="0"/>
        </w:rPr>
        <w:t>出境竹木草制品经检疫合格的，按照有关规定出具相关证单；经检疫不合格的，经过除害、重新加工等处理合格后方可放行；无有效处理方法的，不准出境。</w:t>
      </w:r>
    </w:p>
    <w:p w:rsidR="00DD7FFA" w:rsidRDefault="00DD7FFA" w:rsidP="006D0BF4">
      <w:pPr>
        <w:widowControl/>
        <w:autoSpaceDN w:val="0"/>
        <w:adjustRightInd w:val="0"/>
        <w:snapToGrid w:val="0"/>
        <w:ind w:firstLine="31680"/>
        <w:jc w:val="center"/>
        <w:rPr>
          <w:kern w:val="0"/>
        </w:rPr>
      </w:pPr>
    </w:p>
    <w:p w:rsidR="00DD7FFA" w:rsidRDefault="00DD7FFA">
      <w:pPr>
        <w:widowControl/>
        <w:numPr>
          <w:ilvl w:val="0"/>
          <w:numId w:val="1"/>
        </w:numPr>
        <w:tabs>
          <w:tab w:val="clear" w:pos="1275"/>
          <w:tab w:val="left" w:pos="0"/>
        </w:tabs>
        <w:autoSpaceDN w:val="0"/>
        <w:adjustRightInd w:val="0"/>
        <w:snapToGrid w:val="0"/>
        <w:ind w:left="0" w:firstLineChars="0" w:firstLine="0"/>
        <w:jc w:val="center"/>
        <w:rPr>
          <w:rFonts w:ascii="方正黑体_GBK" w:eastAsia="方正黑体_GBK"/>
          <w:caps/>
          <w:kern w:val="0"/>
        </w:rPr>
      </w:pPr>
      <w:r>
        <w:rPr>
          <w:rFonts w:ascii="方正黑体_GBK" w:eastAsia="方正黑体_GBK" w:cs="方正黑体_GBK"/>
          <w:caps/>
          <w:kern w:val="0"/>
        </w:rPr>
        <w:t xml:space="preserve">  </w:t>
      </w:r>
      <w:r>
        <w:rPr>
          <w:rFonts w:ascii="方正黑体_GBK" w:eastAsia="方正黑体_GBK" w:cs="方正黑体_GBK" w:hint="eastAsia"/>
          <w:caps/>
          <w:kern w:val="0"/>
        </w:rPr>
        <w:t>监督管理</w:t>
      </w:r>
    </w:p>
    <w:p w:rsidR="00DD7FFA" w:rsidRDefault="00DD7FFA" w:rsidP="006D0BF4">
      <w:pPr>
        <w:widowControl/>
        <w:autoSpaceDN w:val="0"/>
        <w:adjustRightInd w:val="0"/>
        <w:snapToGrid w:val="0"/>
        <w:ind w:firstLine="31680"/>
        <w:jc w:val="center"/>
        <w:rPr>
          <w:kern w:val="0"/>
        </w:rPr>
      </w:pP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第十九条</w:t>
      </w:r>
      <w:r>
        <w:rPr>
          <w:kern w:val="0"/>
        </w:rPr>
        <w:t xml:space="preserve">  </w:t>
      </w:r>
      <w:r>
        <w:rPr>
          <w:rFonts w:cs="方正仿宋_GBK" w:hint="eastAsia"/>
          <w:kern w:val="0"/>
        </w:rPr>
        <w:t>海关对出境竹木草制品的生产、加工、存放实施全过程的监督管理。</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第二十条</w:t>
      </w:r>
      <w:r>
        <w:rPr>
          <w:rFonts w:ascii="方正黑体_GBK" w:eastAsia="方正黑体_GBK" w:cs="方正黑体_GBK"/>
          <w:kern w:val="0"/>
        </w:rPr>
        <w:t xml:space="preserve">  </w:t>
      </w:r>
      <w:r>
        <w:rPr>
          <w:rFonts w:cs="方正仿宋_GBK" w:hint="eastAsia"/>
          <w:kern w:val="0"/>
        </w:rPr>
        <w:t>海关对企业实施日常监督管理，内容主要包括：</w:t>
      </w:r>
    </w:p>
    <w:p w:rsidR="00DD7FFA" w:rsidRDefault="00DD7FFA" w:rsidP="006D0BF4">
      <w:pPr>
        <w:widowControl/>
        <w:autoSpaceDN w:val="0"/>
        <w:adjustRightInd w:val="0"/>
        <w:snapToGrid w:val="0"/>
        <w:ind w:firstLine="31680"/>
        <w:jc w:val="both"/>
        <w:rPr>
          <w:kern w:val="0"/>
        </w:rPr>
      </w:pPr>
      <w:r>
        <w:rPr>
          <w:rFonts w:cs="方正仿宋_GBK" w:hint="eastAsia"/>
          <w:kern w:val="0"/>
        </w:rPr>
        <w:t>（一）检查企业质量管理体系有效运行和生产、加工、存放等环节的防疫措施执行情况；</w:t>
      </w:r>
    </w:p>
    <w:p w:rsidR="00DD7FFA" w:rsidRDefault="00DD7FFA" w:rsidP="006D0BF4">
      <w:pPr>
        <w:widowControl/>
        <w:autoSpaceDN w:val="0"/>
        <w:adjustRightInd w:val="0"/>
        <w:snapToGrid w:val="0"/>
        <w:ind w:firstLine="31680"/>
        <w:jc w:val="both"/>
        <w:rPr>
          <w:kern w:val="0"/>
        </w:rPr>
      </w:pPr>
      <w:r>
        <w:rPr>
          <w:rFonts w:cs="方正仿宋_GBK" w:hint="eastAsia"/>
          <w:kern w:val="0"/>
        </w:rPr>
        <w:t>（二）检查企业生产、加工、存放等条件是否符合防疫要求；</w:t>
      </w:r>
    </w:p>
    <w:p w:rsidR="00DD7FFA" w:rsidRDefault="00DD7FFA" w:rsidP="006D0BF4">
      <w:pPr>
        <w:widowControl/>
        <w:autoSpaceDN w:val="0"/>
        <w:adjustRightInd w:val="0"/>
        <w:snapToGrid w:val="0"/>
        <w:ind w:firstLine="31680"/>
        <w:jc w:val="both"/>
        <w:rPr>
          <w:kern w:val="0"/>
        </w:rPr>
      </w:pPr>
      <w:r>
        <w:rPr>
          <w:rFonts w:cs="方正仿宋_GBK" w:hint="eastAsia"/>
          <w:kern w:val="0"/>
        </w:rPr>
        <w:t>（三）检查厂检记录以及厂检员对各项防疫措施实施监督的情况和相应记录；</w:t>
      </w:r>
    </w:p>
    <w:p w:rsidR="00DD7FFA" w:rsidRDefault="00DD7FFA" w:rsidP="006D0BF4">
      <w:pPr>
        <w:widowControl/>
        <w:autoSpaceDN w:val="0"/>
        <w:adjustRightInd w:val="0"/>
        <w:snapToGrid w:val="0"/>
        <w:ind w:firstLine="31680"/>
        <w:jc w:val="both"/>
        <w:rPr>
          <w:kern w:val="0"/>
        </w:rPr>
      </w:pPr>
      <w:r>
        <w:rPr>
          <w:rFonts w:cs="方正仿宋_GBK" w:hint="eastAsia"/>
          <w:kern w:val="0"/>
        </w:rPr>
        <w:t>（四）企业对质量问题的整改情况；</w:t>
      </w:r>
    </w:p>
    <w:p w:rsidR="00DD7FFA" w:rsidRDefault="00DD7FFA" w:rsidP="006D0BF4">
      <w:pPr>
        <w:widowControl/>
        <w:autoSpaceDN w:val="0"/>
        <w:adjustRightInd w:val="0"/>
        <w:snapToGrid w:val="0"/>
        <w:ind w:firstLine="31680"/>
        <w:jc w:val="both"/>
        <w:rPr>
          <w:kern w:val="0"/>
        </w:rPr>
      </w:pPr>
      <w:r>
        <w:rPr>
          <w:rFonts w:cs="方正仿宋_GBK" w:hint="eastAsia"/>
          <w:kern w:val="0"/>
        </w:rPr>
        <w:t>（五）其他应当检查的内容。</w:t>
      </w:r>
    </w:p>
    <w:p w:rsidR="00DD7FFA" w:rsidRDefault="00DD7FFA" w:rsidP="006D0BF4">
      <w:pPr>
        <w:widowControl/>
        <w:autoSpaceDN w:val="0"/>
        <w:adjustRightInd w:val="0"/>
        <w:snapToGrid w:val="0"/>
        <w:ind w:firstLine="31680"/>
        <w:jc w:val="both"/>
        <w:rPr>
          <w:kern w:val="0"/>
        </w:rPr>
      </w:pPr>
      <w:r>
        <w:rPr>
          <w:rFonts w:cs="方正仿宋_GBK" w:hint="eastAsia"/>
          <w:kern w:val="0"/>
        </w:rPr>
        <w:t>在实施日常监督管理中，海关应当填写《出境竹木草制品监管记录》。</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第二十一条</w:t>
      </w:r>
      <w:r>
        <w:rPr>
          <w:kern w:val="0"/>
        </w:rPr>
        <w:t xml:space="preserve">  </w:t>
      </w:r>
      <w:r>
        <w:rPr>
          <w:rFonts w:cs="方正仿宋_GBK" w:hint="eastAsia"/>
          <w:kern w:val="0"/>
        </w:rPr>
        <w:t>海关应当建立竹木草制品企业的检疫管理档案。</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第二十二条</w:t>
      </w:r>
      <w:r>
        <w:rPr>
          <w:kern w:val="0"/>
        </w:rPr>
        <w:t xml:space="preserve">  </w:t>
      </w:r>
      <w:r>
        <w:rPr>
          <w:rFonts w:cs="方正仿宋_GBK" w:hint="eastAsia"/>
          <w:kern w:val="0"/>
        </w:rPr>
        <w:t>海关对企业的分类实行动态管理，有以下情况之一的，对企业做类别降级处理：</w:t>
      </w:r>
    </w:p>
    <w:p w:rsidR="00DD7FFA" w:rsidRDefault="00DD7FFA" w:rsidP="006D0BF4">
      <w:pPr>
        <w:widowControl/>
        <w:autoSpaceDN w:val="0"/>
        <w:adjustRightInd w:val="0"/>
        <w:snapToGrid w:val="0"/>
        <w:ind w:firstLine="31680"/>
        <w:jc w:val="both"/>
        <w:rPr>
          <w:kern w:val="0"/>
        </w:rPr>
      </w:pPr>
      <w:r>
        <w:rPr>
          <w:rFonts w:cs="方正仿宋_GBK" w:hint="eastAsia"/>
          <w:kern w:val="0"/>
        </w:rPr>
        <w:t>（一）生产、加工、存放等环节的防疫措施不到位；</w:t>
      </w:r>
    </w:p>
    <w:p w:rsidR="00DD7FFA" w:rsidRDefault="00DD7FFA" w:rsidP="006D0BF4">
      <w:pPr>
        <w:widowControl/>
        <w:autoSpaceDN w:val="0"/>
        <w:adjustRightInd w:val="0"/>
        <w:snapToGrid w:val="0"/>
        <w:ind w:firstLine="31680"/>
        <w:jc w:val="both"/>
        <w:rPr>
          <w:kern w:val="0"/>
        </w:rPr>
      </w:pPr>
      <w:r>
        <w:rPr>
          <w:rFonts w:cs="方正仿宋_GBK" w:hint="eastAsia"/>
          <w:kern w:val="0"/>
        </w:rPr>
        <w:t>（二）厂检员未按要求实施检查与监督；</w:t>
      </w:r>
    </w:p>
    <w:p w:rsidR="00DD7FFA" w:rsidRDefault="00DD7FFA" w:rsidP="006D0BF4">
      <w:pPr>
        <w:widowControl/>
        <w:autoSpaceDN w:val="0"/>
        <w:adjustRightInd w:val="0"/>
        <w:snapToGrid w:val="0"/>
        <w:ind w:firstLine="31680"/>
        <w:jc w:val="both"/>
        <w:rPr>
          <w:kern w:val="0"/>
        </w:rPr>
      </w:pPr>
      <w:r>
        <w:rPr>
          <w:rFonts w:cs="方正仿宋_GBK" w:hint="eastAsia"/>
          <w:kern w:val="0"/>
        </w:rPr>
        <w:t>（三）海关对出境竹木草制品实施检疫，连续</w:t>
      </w:r>
      <w:r>
        <w:rPr>
          <w:kern w:val="0"/>
        </w:rPr>
        <w:t>2</w:t>
      </w:r>
      <w:r>
        <w:rPr>
          <w:rFonts w:cs="方正仿宋_GBK" w:hint="eastAsia"/>
          <w:kern w:val="0"/>
        </w:rPr>
        <w:t>次以上检疫不合格；</w:t>
      </w:r>
    </w:p>
    <w:p w:rsidR="00DD7FFA" w:rsidRDefault="00DD7FFA" w:rsidP="006D0BF4">
      <w:pPr>
        <w:widowControl/>
        <w:autoSpaceDN w:val="0"/>
        <w:adjustRightInd w:val="0"/>
        <w:snapToGrid w:val="0"/>
        <w:ind w:firstLine="31680"/>
        <w:jc w:val="both"/>
        <w:rPr>
          <w:kern w:val="0"/>
        </w:rPr>
      </w:pPr>
      <w:r>
        <w:rPr>
          <w:rFonts w:cs="方正仿宋_GBK" w:hint="eastAsia"/>
          <w:kern w:val="0"/>
        </w:rPr>
        <w:t>（四）</w:t>
      </w:r>
      <w:r>
        <w:rPr>
          <w:kern w:val="0"/>
        </w:rPr>
        <w:t>1</w:t>
      </w:r>
      <w:r>
        <w:rPr>
          <w:rFonts w:cs="方正仿宋_GBK" w:hint="eastAsia"/>
          <w:kern w:val="0"/>
        </w:rPr>
        <w:t>年内出境检验检疫批次合格率达不到所在类别要求；</w:t>
      </w:r>
    </w:p>
    <w:p w:rsidR="00DD7FFA" w:rsidRDefault="00DD7FFA" w:rsidP="006D0BF4">
      <w:pPr>
        <w:widowControl/>
        <w:autoSpaceDN w:val="0"/>
        <w:adjustRightInd w:val="0"/>
        <w:snapToGrid w:val="0"/>
        <w:ind w:firstLine="31680"/>
        <w:jc w:val="both"/>
        <w:rPr>
          <w:kern w:val="0"/>
        </w:rPr>
      </w:pPr>
      <w:r>
        <w:rPr>
          <w:rFonts w:ascii="方正仿宋_GBK" w:cs="方正仿宋_GBK" w:hint="eastAsia"/>
          <w:kern w:val="0"/>
        </w:rPr>
        <w:t>（五）</w:t>
      </w:r>
      <w:r>
        <w:rPr>
          <w:rFonts w:cs="方正仿宋_GBK" w:hint="eastAsia"/>
          <w:kern w:val="0"/>
        </w:rPr>
        <w:t>其他不符合有关检验检疫要求的。</w:t>
      </w:r>
    </w:p>
    <w:p w:rsidR="00DD7FFA" w:rsidRDefault="00DD7FFA" w:rsidP="006D0BF4">
      <w:pPr>
        <w:widowControl/>
        <w:autoSpaceDN w:val="0"/>
        <w:adjustRightInd w:val="0"/>
        <w:snapToGrid w:val="0"/>
        <w:ind w:firstLine="31680"/>
        <w:jc w:val="both"/>
        <w:rPr>
          <w:kern w:val="0"/>
        </w:rPr>
      </w:pPr>
      <w:r>
        <w:rPr>
          <w:rFonts w:cs="方正仿宋_GBK" w:hint="eastAsia"/>
          <w:kern w:val="0"/>
        </w:rPr>
        <w:t>对做类别降级处理的企业限期整改，经整改合格的，可恢复原类别。</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第二十三条</w:t>
      </w:r>
      <w:r>
        <w:rPr>
          <w:kern w:val="0"/>
        </w:rPr>
        <w:t xml:space="preserve">  </w:t>
      </w:r>
      <w:r>
        <w:rPr>
          <w:rFonts w:cs="方正仿宋_GBK" w:hint="eastAsia"/>
          <w:kern w:val="0"/>
        </w:rPr>
        <w:t>企业不如实填写厂检记录单或者伪造、变造、出售和盗用厂检记录单的，直接降为三类企业管理。</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第二十四条</w:t>
      </w:r>
      <w:r>
        <w:rPr>
          <w:kern w:val="0"/>
        </w:rPr>
        <w:t xml:space="preserve">  </w:t>
      </w:r>
      <w:r>
        <w:rPr>
          <w:rFonts w:cs="方正仿宋_GBK" w:hint="eastAsia"/>
          <w:kern w:val="0"/>
        </w:rPr>
        <w:t>海关对企业厂检员进行培训，厂检员经考核合格方可上岗。厂检员应当如实填写厂检记录单，并对厂检结果负责。</w:t>
      </w:r>
    </w:p>
    <w:p w:rsidR="00DD7FFA" w:rsidRDefault="00DD7FFA" w:rsidP="006D0BF4">
      <w:pPr>
        <w:widowControl/>
        <w:autoSpaceDN w:val="0"/>
        <w:adjustRightInd w:val="0"/>
        <w:snapToGrid w:val="0"/>
        <w:ind w:firstLine="31680"/>
        <w:jc w:val="center"/>
        <w:rPr>
          <w:kern w:val="0"/>
        </w:rPr>
      </w:pPr>
    </w:p>
    <w:p w:rsidR="00DD7FFA" w:rsidRDefault="00DD7FFA">
      <w:pPr>
        <w:widowControl/>
        <w:numPr>
          <w:ilvl w:val="0"/>
          <w:numId w:val="1"/>
        </w:numPr>
        <w:tabs>
          <w:tab w:val="clear" w:pos="1275"/>
          <w:tab w:val="left" w:pos="0"/>
        </w:tabs>
        <w:autoSpaceDN w:val="0"/>
        <w:adjustRightInd w:val="0"/>
        <w:snapToGrid w:val="0"/>
        <w:ind w:left="0" w:firstLineChars="0" w:firstLine="0"/>
        <w:jc w:val="center"/>
        <w:rPr>
          <w:rFonts w:ascii="方正黑体_GBK" w:eastAsia="方正黑体_GBK"/>
          <w:caps/>
          <w:kern w:val="0"/>
        </w:rPr>
      </w:pPr>
      <w:r>
        <w:rPr>
          <w:rFonts w:ascii="方正黑体_GBK" w:eastAsia="方正黑体_GBK" w:cs="方正黑体_GBK"/>
          <w:caps/>
          <w:kern w:val="0"/>
        </w:rPr>
        <w:t xml:space="preserve">  </w:t>
      </w:r>
      <w:r>
        <w:rPr>
          <w:rFonts w:ascii="方正黑体_GBK" w:eastAsia="方正黑体_GBK" w:cs="方正黑体_GBK" w:hint="eastAsia"/>
          <w:caps/>
          <w:kern w:val="0"/>
        </w:rPr>
        <w:t>附</w:t>
      </w:r>
      <w:r>
        <w:rPr>
          <w:rFonts w:ascii="方正黑体_GBK" w:eastAsia="方正黑体_GBK" w:cs="方正黑体_GBK"/>
          <w:caps/>
          <w:kern w:val="0"/>
        </w:rPr>
        <w:t xml:space="preserve">  </w:t>
      </w:r>
      <w:r>
        <w:rPr>
          <w:rFonts w:ascii="方正黑体_GBK" w:eastAsia="方正黑体_GBK" w:cs="方正黑体_GBK" w:hint="eastAsia"/>
          <w:caps/>
          <w:kern w:val="0"/>
        </w:rPr>
        <w:t>则</w:t>
      </w:r>
    </w:p>
    <w:p w:rsidR="00DD7FFA" w:rsidRDefault="00DD7FFA" w:rsidP="006D0BF4">
      <w:pPr>
        <w:widowControl/>
        <w:autoSpaceDN w:val="0"/>
        <w:adjustRightInd w:val="0"/>
        <w:snapToGrid w:val="0"/>
        <w:ind w:firstLine="31680"/>
        <w:jc w:val="center"/>
        <w:rPr>
          <w:kern w:val="0"/>
        </w:rPr>
      </w:pP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第二十五条</w:t>
      </w:r>
      <w:r>
        <w:rPr>
          <w:kern w:val="0"/>
        </w:rPr>
        <w:t xml:space="preserve">  </w:t>
      </w:r>
      <w:r>
        <w:rPr>
          <w:rFonts w:cs="方正仿宋_GBK" w:hint="eastAsia"/>
          <w:kern w:val="0"/>
        </w:rPr>
        <w:t>违反本办法规定的，海关按照有关法律法规规定处理。</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第二十六条</w:t>
      </w:r>
      <w:r>
        <w:rPr>
          <w:rFonts w:ascii="方正黑体_GBK" w:eastAsia="方正黑体_GBK" w:cs="方正黑体_GBK"/>
          <w:kern w:val="0"/>
        </w:rPr>
        <w:t xml:space="preserve"> </w:t>
      </w:r>
      <w:r>
        <w:rPr>
          <w:kern w:val="0"/>
        </w:rPr>
        <w:t xml:space="preserve"> </w:t>
      </w:r>
      <w:r>
        <w:rPr>
          <w:rFonts w:cs="方正仿宋_GBK" w:hint="eastAsia"/>
          <w:kern w:val="0"/>
        </w:rPr>
        <w:t>本办法所规定的文书由海关总署另行制定并且发布。</w:t>
      </w:r>
    </w:p>
    <w:p w:rsidR="00DD7FFA" w:rsidRDefault="00DD7FFA" w:rsidP="006D0BF4">
      <w:pPr>
        <w:widowControl/>
        <w:autoSpaceDN w:val="0"/>
        <w:adjustRightInd w:val="0"/>
        <w:snapToGrid w:val="0"/>
        <w:ind w:firstLine="31680"/>
        <w:jc w:val="both"/>
        <w:rPr>
          <w:kern w:val="0"/>
        </w:rPr>
      </w:pPr>
      <w:r>
        <w:rPr>
          <w:rFonts w:ascii="方正黑体_GBK" w:eastAsia="方正黑体_GBK" w:cs="方正黑体_GBK" w:hint="eastAsia"/>
          <w:kern w:val="0"/>
        </w:rPr>
        <w:t>第二十七条</w:t>
      </w:r>
      <w:r>
        <w:rPr>
          <w:rFonts w:ascii="方正黑体_GBK" w:eastAsia="方正黑体_GBK" w:cs="方正黑体_GBK"/>
          <w:kern w:val="0"/>
        </w:rPr>
        <w:t xml:space="preserve">  </w:t>
      </w:r>
      <w:r>
        <w:rPr>
          <w:rFonts w:cs="方正仿宋_GBK" w:hint="eastAsia"/>
          <w:kern w:val="0"/>
        </w:rPr>
        <w:t>本办法由海关总署负责解释。</w:t>
      </w:r>
    </w:p>
    <w:p w:rsidR="00DD7FFA" w:rsidRDefault="00DD7FFA" w:rsidP="006D0BF4">
      <w:pPr>
        <w:widowControl/>
        <w:autoSpaceDN w:val="0"/>
        <w:adjustRightInd w:val="0"/>
        <w:snapToGrid w:val="0"/>
        <w:ind w:firstLine="31680"/>
        <w:jc w:val="both"/>
      </w:pPr>
      <w:r>
        <w:rPr>
          <w:rFonts w:ascii="方正黑体_GBK" w:eastAsia="方正黑体_GBK" w:cs="方正黑体_GBK" w:hint="eastAsia"/>
          <w:kern w:val="0"/>
        </w:rPr>
        <w:t>第二十八条</w:t>
      </w:r>
      <w:r>
        <w:rPr>
          <w:rFonts w:ascii="方正黑体_GBK" w:eastAsia="方正黑体_GBK" w:cs="方正黑体_GBK"/>
          <w:kern w:val="0"/>
        </w:rPr>
        <w:t xml:space="preserve">  </w:t>
      </w:r>
      <w:r>
        <w:rPr>
          <w:rFonts w:cs="方正仿宋_GBK" w:hint="eastAsia"/>
          <w:kern w:val="0"/>
        </w:rPr>
        <w:t>本办法自</w:t>
      </w:r>
      <w:r>
        <w:rPr>
          <w:kern w:val="0"/>
        </w:rPr>
        <w:t>2003</w:t>
      </w:r>
      <w:r>
        <w:rPr>
          <w:rFonts w:cs="方正仿宋_GBK" w:hint="eastAsia"/>
          <w:kern w:val="0"/>
        </w:rPr>
        <w:t>年</w:t>
      </w:r>
      <w:r>
        <w:rPr>
          <w:kern w:val="0"/>
        </w:rPr>
        <w:t>7</w:t>
      </w:r>
      <w:r>
        <w:rPr>
          <w:rFonts w:cs="方正仿宋_GBK" w:hint="eastAsia"/>
          <w:kern w:val="0"/>
        </w:rPr>
        <w:t>月</w:t>
      </w:r>
      <w:r>
        <w:rPr>
          <w:kern w:val="0"/>
        </w:rPr>
        <w:t>1</w:t>
      </w:r>
      <w:r>
        <w:rPr>
          <w:rFonts w:cs="方正仿宋_GBK" w:hint="eastAsia"/>
          <w:kern w:val="0"/>
        </w:rPr>
        <w:t>日起施行。</w:t>
      </w:r>
    </w:p>
    <w:sectPr w:rsidR="00DD7FFA" w:rsidSect="00DD7FFA">
      <w:headerReference w:type="default" r:id="rId7"/>
      <w:footerReference w:type="default" r:id="rId8"/>
      <w:pgSz w:w="11906" w:h="16838"/>
      <w:pgMar w:top="1440" w:right="1800" w:bottom="1440" w:left="1800" w:header="851" w:footer="992" w:gutter="0"/>
      <w:cols w:space="720"/>
      <w:docGrid w:type="lines" w:linePitch="435"/>
      <w:sectPrChange w:id="2" w:author="Adminstrator" w:date="2018-05-30T17:17:00Z">
        <w:sectPr w:rsidR="00DD7FFA" w:rsidSect="00DD7FFA">
          <w:pgSz w:w="12240" w:h="15840"/>
          <w:cols w:space="425"/>
          <w:docGrid w:linePitch="31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FFA" w:rsidRDefault="00DD7FFA" w:rsidP="006D0BF4">
      <w:pPr>
        <w:spacing w:line="240" w:lineRule="auto"/>
        <w:ind w:firstLine="31680"/>
      </w:pPr>
      <w:r>
        <w:separator/>
      </w:r>
    </w:p>
  </w:endnote>
  <w:endnote w:type="continuationSeparator" w:id="1">
    <w:p w:rsidR="00DD7FFA" w:rsidRDefault="00DD7FFA" w:rsidP="006D0BF4">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FA" w:rsidRDefault="00DD7FFA">
    <w:pPr>
      <w:pStyle w:val="Footer"/>
      <w:ind w:firstLineChars="0" w:firstLine="0"/>
      <w:jc w:val="center"/>
    </w:pPr>
    <w:fldSimple w:instr=" PAGE   \* MERGEFORMAT ">
      <w:r w:rsidRPr="006D0BF4">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FFA" w:rsidRDefault="00DD7FFA" w:rsidP="006D0BF4">
      <w:pPr>
        <w:spacing w:line="240" w:lineRule="auto"/>
        <w:ind w:firstLine="31680"/>
      </w:pPr>
      <w:r>
        <w:separator/>
      </w:r>
    </w:p>
  </w:footnote>
  <w:footnote w:type="continuationSeparator" w:id="1">
    <w:p w:rsidR="00DD7FFA" w:rsidRDefault="00DD7FFA" w:rsidP="006D0BF4">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FA" w:rsidRDefault="00DD7FFA" w:rsidP="00DD7FFA">
    <w:pPr>
      <w:pStyle w:val="Header"/>
      <w:pBdr>
        <w:bottom w:val="none" w:sz="0" w:space="0" w:color="auto"/>
      </w:pBdr>
      <w:ind w:firstLine="31680"/>
      <w:pPrChange w:id="1" w:author="Adminstrator" w:date="2018-05-30T17:17:00Z">
        <w:pPr>
          <w:pStyle w:val="Header"/>
          <w:ind w:firstLine="31680"/>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33654DE"/>
    <w:lvl w:ilvl="0" w:tplc="674AED14">
      <w:start w:val="1"/>
      <w:numFmt w:val="japaneseCounting"/>
      <w:lvlRestart w:val="0"/>
      <w:lvlText w:val="第%1章"/>
      <w:lvlJc w:val="left"/>
      <w:pPr>
        <w:tabs>
          <w:tab w:val="num" w:pos="1275"/>
        </w:tabs>
        <w:ind w:left="1275" w:hanging="1275"/>
      </w:pPr>
      <w:rPr>
        <w:rFonts w:ascii="方正黑体_GBK" w:eastAsia="方正黑体_GBK" w:hAnsi="方正黑体_GBK" w:hint="eastAsia"/>
      </w:rPr>
    </w:lvl>
    <w:lvl w:ilvl="1" w:tplc="AD74ECB8">
      <w:start w:val="1"/>
      <w:numFmt w:val="lowerLetter"/>
      <w:lvlText w:val="%2)"/>
      <w:lvlJc w:val="left"/>
      <w:pPr>
        <w:tabs>
          <w:tab w:val="num" w:pos="840"/>
        </w:tabs>
        <w:ind w:left="840" w:hanging="420"/>
      </w:pPr>
    </w:lvl>
    <w:lvl w:ilvl="2" w:tplc="EE2CAEB2">
      <w:start w:val="1"/>
      <w:numFmt w:val="lowerRoman"/>
      <w:lvlText w:val="%3."/>
      <w:lvlJc w:val="right"/>
      <w:pPr>
        <w:tabs>
          <w:tab w:val="num" w:pos="1260"/>
        </w:tabs>
        <w:ind w:left="1260" w:hanging="420"/>
      </w:pPr>
    </w:lvl>
    <w:lvl w:ilvl="3" w:tplc="5E84795C">
      <w:start w:val="1"/>
      <w:numFmt w:val="decimal"/>
      <w:lvlText w:val="%4."/>
      <w:lvlJc w:val="left"/>
      <w:pPr>
        <w:tabs>
          <w:tab w:val="num" w:pos="1680"/>
        </w:tabs>
        <w:ind w:left="1680" w:hanging="420"/>
      </w:pPr>
    </w:lvl>
    <w:lvl w:ilvl="4" w:tplc="1B7837D8">
      <w:start w:val="1"/>
      <w:numFmt w:val="lowerLetter"/>
      <w:lvlText w:val="%5)"/>
      <w:lvlJc w:val="left"/>
      <w:pPr>
        <w:tabs>
          <w:tab w:val="num" w:pos="2100"/>
        </w:tabs>
        <w:ind w:left="2100" w:hanging="420"/>
      </w:pPr>
    </w:lvl>
    <w:lvl w:ilvl="5" w:tplc="B8A875A2">
      <w:start w:val="1"/>
      <w:numFmt w:val="lowerRoman"/>
      <w:lvlText w:val="%6."/>
      <w:lvlJc w:val="right"/>
      <w:pPr>
        <w:tabs>
          <w:tab w:val="num" w:pos="2520"/>
        </w:tabs>
        <w:ind w:left="2520" w:hanging="420"/>
      </w:pPr>
    </w:lvl>
    <w:lvl w:ilvl="6" w:tplc="60B8E37C">
      <w:start w:val="1"/>
      <w:numFmt w:val="decimal"/>
      <w:lvlText w:val="%7."/>
      <w:lvlJc w:val="left"/>
      <w:pPr>
        <w:tabs>
          <w:tab w:val="num" w:pos="2940"/>
        </w:tabs>
        <w:ind w:left="2940" w:hanging="420"/>
      </w:pPr>
    </w:lvl>
    <w:lvl w:ilvl="7" w:tplc="8FDED5D0">
      <w:start w:val="1"/>
      <w:numFmt w:val="lowerLetter"/>
      <w:lvlText w:val="%8)"/>
      <w:lvlJc w:val="left"/>
      <w:pPr>
        <w:tabs>
          <w:tab w:val="num" w:pos="3360"/>
        </w:tabs>
        <w:ind w:left="3360" w:hanging="420"/>
      </w:pPr>
    </w:lvl>
    <w:lvl w:ilvl="8" w:tplc="3B2A21CE">
      <w:start w:val="1"/>
      <w:numFmt w:val="lowerRoman"/>
      <w:lvlText w:val="%9."/>
      <w:lvlJc w:val="right"/>
      <w:pPr>
        <w:tabs>
          <w:tab w:val="num" w:pos="3780"/>
        </w:tabs>
        <w:ind w:left="3780" w:hanging="420"/>
      </w:pPr>
    </w:lvl>
  </w:abstractNum>
  <w:abstractNum w:abstractNumId="1">
    <w:nsid w:val="7DFE4FBC"/>
    <w:multiLevelType w:val="hybridMultilevel"/>
    <w:tmpl w:val="ACF83B0C"/>
    <w:lvl w:ilvl="0" w:tplc="2EA84A6A">
      <w:start w:val="1"/>
      <w:numFmt w:val="decimal"/>
      <w:lvlRestart w:val="0"/>
      <w:pStyle w:val="Heading1"/>
      <w:lvlText w:val="%1."/>
      <w:lvlJc w:val="left"/>
      <w:pPr>
        <w:tabs>
          <w:tab w:val="num" w:pos="0"/>
        </w:tabs>
        <w:ind w:left="420" w:hanging="420"/>
      </w:pPr>
    </w:lvl>
    <w:lvl w:ilvl="1" w:tplc="3D624AB6">
      <w:start w:val="1"/>
      <w:numFmt w:val="lowerLetter"/>
      <w:lvlText w:val="%2)"/>
      <w:lvlJc w:val="left"/>
      <w:pPr>
        <w:tabs>
          <w:tab w:val="num" w:pos="0"/>
        </w:tabs>
        <w:ind w:left="840" w:hanging="420"/>
      </w:pPr>
    </w:lvl>
    <w:lvl w:ilvl="2" w:tplc="AF389A6E">
      <w:start w:val="1"/>
      <w:numFmt w:val="lowerRoman"/>
      <w:lvlText w:val="%3."/>
      <w:lvlJc w:val="right"/>
      <w:pPr>
        <w:tabs>
          <w:tab w:val="num" w:pos="0"/>
        </w:tabs>
        <w:ind w:left="1260" w:hanging="420"/>
      </w:pPr>
    </w:lvl>
    <w:lvl w:ilvl="3" w:tplc="D7349506">
      <w:start w:val="1"/>
      <w:numFmt w:val="decimal"/>
      <w:lvlText w:val="%4."/>
      <w:lvlJc w:val="left"/>
      <w:pPr>
        <w:tabs>
          <w:tab w:val="num" w:pos="0"/>
        </w:tabs>
        <w:ind w:left="1680" w:hanging="420"/>
      </w:pPr>
    </w:lvl>
    <w:lvl w:ilvl="4" w:tplc="824E8EFA">
      <w:start w:val="1"/>
      <w:numFmt w:val="lowerLetter"/>
      <w:lvlText w:val="%5)"/>
      <w:lvlJc w:val="left"/>
      <w:pPr>
        <w:tabs>
          <w:tab w:val="num" w:pos="0"/>
        </w:tabs>
        <w:ind w:left="2100" w:hanging="420"/>
      </w:pPr>
    </w:lvl>
    <w:lvl w:ilvl="5" w:tplc="8C60E656">
      <w:start w:val="1"/>
      <w:numFmt w:val="lowerRoman"/>
      <w:lvlText w:val="%6."/>
      <w:lvlJc w:val="right"/>
      <w:pPr>
        <w:tabs>
          <w:tab w:val="num" w:pos="0"/>
        </w:tabs>
        <w:ind w:left="2520" w:hanging="420"/>
      </w:pPr>
    </w:lvl>
    <w:lvl w:ilvl="6" w:tplc="F46C5ACC">
      <w:start w:val="1"/>
      <w:numFmt w:val="decimal"/>
      <w:lvlText w:val="%7."/>
      <w:lvlJc w:val="left"/>
      <w:pPr>
        <w:tabs>
          <w:tab w:val="num" w:pos="0"/>
        </w:tabs>
        <w:ind w:left="2940" w:hanging="420"/>
      </w:pPr>
    </w:lvl>
    <w:lvl w:ilvl="7" w:tplc="A9107C1E">
      <w:start w:val="1"/>
      <w:numFmt w:val="lowerLetter"/>
      <w:lvlText w:val="%8)"/>
      <w:lvlJc w:val="left"/>
      <w:pPr>
        <w:tabs>
          <w:tab w:val="num" w:pos="0"/>
        </w:tabs>
        <w:ind w:left="3360" w:hanging="420"/>
      </w:pPr>
    </w:lvl>
    <w:lvl w:ilvl="8" w:tplc="EAFC895A">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D79"/>
    <w:rsid w:val="00040D79"/>
    <w:rsid w:val="00137609"/>
    <w:rsid w:val="006D0BF4"/>
    <w:rsid w:val="00783F20"/>
    <w:rsid w:val="00DD7F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D79"/>
    <w:pPr>
      <w:widowControl w:val="0"/>
      <w:spacing w:line="560" w:lineRule="exact"/>
      <w:ind w:firstLineChars="200" w:firstLine="200"/>
    </w:pPr>
    <w:rPr>
      <w:rFonts w:eastAsia="方正仿宋_GBK"/>
      <w:sz w:val="32"/>
      <w:szCs w:val="32"/>
    </w:rPr>
  </w:style>
  <w:style w:type="paragraph" w:styleId="Heading1">
    <w:name w:val="heading 1"/>
    <w:basedOn w:val="Normal"/>
    <w:next w:val="Normal"/>
    <w:link w:val="Heading1Char"/>
    <w:autoRedefine/>
    <w:uiPriority w:val="99"/>
    <w:qFormat/>
    <w:rsid w:val="00040D79"/>
    <w:pPr>
      <w:keepNext/>
      <w:keepLines/>
      <w:numPr>
        <w:numId w:val="2"/>
      </w:numPr>
      <w:ind w:left="0" w:firstLineChars="0" w:firstLine="0"/>
      <w:outlineLvl w:val="0"/>
    </w:pPr>
    <w:rPr>
      <w:rFonts w:eastAsia="方正黑体_GBK"/>
      <w:kern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187"/>
    <w:rPr>
      <w:rFonts w:eastAsia="方正仿宋_GBK"/>
      <w:b/>
      <w:bCs/>
      <w:kern w:val="44"/>
      <w:sz w:val="44"/>
      <w:szCs w:val="44"/>
    </w:rPr>
  </w:style>
  <w:style w:type="paragraph" w:styleId="Header">
    <w:name w:val="header"/>
    <w:basedOn w:val="Normal"/>
    <w:link w:val="HeaderChar"/>
    <w:uiPriority w:val="99"/>
    <w:rsid w:val="00040D7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rsid w:val="00D34187"/>
    <w:rPr>
      <w:rFonts w:eastAsia="方正仿宋_GBK"/>
      <w:sz w:val="18"/>
      <w:szCs w:val="18"/>
    </w:rPr>
  </w:style>
  <w:style w:type="paragraph" w:styleId="Footer">
    <w:name w:val="footer"/>
    <w:basedOn w:val="Normal"/>
    <w:link w:val="FooterChar"/>
    <w:uiPriority w:val="99"/>
    <w:rsid w:val="00040D79"/>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semiHidden/>
    <w:rsid w:val="00D34187"/>
    <w:rPr>
      <w:rFonts w:eastAsia="方正仿宋_GBK"/>
      <w:sz w:val="18"/>
      <w:szCs w:val="18"/>
    </w:rPr>
  </w:style>
  <w:style w:type="paragraph" w:styleId="BalloonText">
    <w:name w:val="Balloon Text"/>
    <w:basedOn w:val="Normal"/>
    <w:link w:val="BalloonTextChar"/>
    <w:uiPriority w:val="99"/>
    <w:semiHidden/>
    <w:rsid w:val="006D0BF4"/>
    <w:rPr>
      <w:sz w:val="18"/>
      <w:szCs w:val="18"/>
    </w:rPr>
  </w:style>
  <w:style w:type="character" w:customStyle="1" w:styleId="BalloonTextChar">
    <w:name w:val="Balloon Text Char"/>
    <w:basedOn w:val="DefaultParagraphFont"/>
    <w:link w:val="BalloonText"/>
    <w:uiPriority w:val="99"/>
    <w:semiHidden/>
    <w:rsid w:val="00D34187"/>
    <w:rPr>
      <w:rFonts w:eastAsia="方正仿宋_GBK"/>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390</Words>
  <Characters>2227</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附件53</dc:title>
  <dc:subject/>
  <dc:creator>PC</dc:creator>
  <cp:keywords/>
  <dc:description/>
  <cp:lastModifiedBy>Adminstrator</cp:lastModifiedBy>
  <cp:revision>2</cp:revision>
  <dcterms:created xsi:type="dcterms:W3CDTF">2018-05-30T09:17:00Z</dcterms:created>
  <dcterms:modified xsi:type="dcterms:W3CDTF">2018-05-30T09:17:00Z</dcterms:modified>
</cp:coreProperties>
</file>