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622" w:rsidRDefault="00594622">
      <w:pPr>
        <w:spacing w:line="560" w:lineRule="exact"/>
        <w:rPr>
          <w:rFonts w:ascii="方正黑体_GBK" w:eastAsia="方正黑体_GBK" w:cs="方正黑体_GBK"/>
          <w:sz w:val="32"/>
          <w:szCs w:val="32"/>
        </w:rPr>
      </w:pPr>
      <w:r>
        <w:rPr>
          <w:rFonts w:ascii="方正黑体_GBK" w:eastAsia="方正黑体_GBK" w:cs="方正黑体_GBK" w:hint="eastAsia"/>
          <w:sz w:val="32"/>
          <w:szCs w:val="32"/>
        </w:rPr>
        <w:t>附件</w:t>
      </w:r>
      <w:r>
        <w:rPr>
          <w:rFonts w:ascii="方正黑体_GBK" w:eastAsia="方正黑体_GBK" w:cs="方正黑体_GBK"/>
          <w:sz w:val="32"/>
          <w:szCs w:val="32"/>
        </w:rPr>
        <w:t>4</w:t>
      </w:r>
      <w:bookmarkStart w:id="0" w:name="_Toc513187334"/>
      <w:r>
        <w:rPr>
          <w:rFonts w:ascii="方正黑体_GBK" w:eastAsia="方正黑体_GBK" w:cs="方正黑体_GBK"/>
          <w:sz w:val="32"/>
          <w:szCs w:val="32"/>
        </w:rPr>
        <w:t>8</w:t>
      </w:r>
      <w:bookmarkStart w:id="1" w:name="_Toc513187336"/>
      <w:bookmarkEnd w:id="0"/>
    </w:p>
    <w:p w:rsidR="00594622" w:rsidRDefault="00594622">
      <w:pPr>
        <w:spacing w:line="560" w:lineRule="exact"/>
        <w:rPr>
          <w:rFonts w:ascii="方正黑体_GBK" w:eastAsia="方正黑体_GBK" w:cs="方正黑体_GBK"/>
          <w:sz w:val="32"/>
          <w:szCs w:val="32"/>
        </w:rPr>
      </w:pPr>
    </w:p>
    <w:p w:rsidR="00594622" w:rsidRDefault="00594622">
      <w:pPr>
        <w:spacing w:line="560" w:lineRule="exact"/>
        <w:jc w:val="center"/>
        <w:rPr>
          <w:rFonts w:eastAsia="方正黑体_GBK"/>
          <w:kern w:val="44"/>
          <w:sz w:val="32"/>
          <w:szCs w:val="32"/>
        </w:rPr>
      </w:pPr>
      <w:r>
        <w:rPr>
          <w:rFonts w:ascii="方正小标宋_GBK" w:eastAsia="方正小标宋_GBK" w:cs="方正小标宋_GBK" w:hint="eastAsia"/>
          <w:kern w:val="44"/>
          <w:sz w:val="44"/>
          <w:szCs w:val="44"/>
        </w:rPr>
        <w:t>进口涂料检验监督管理办法</w:t>
      </w:r>
      <w:bookmarkEnd w:id="1"/>
      <w:r>
        <w:rPr>
          <w:rFonts w:ascii="方正小标宋_GBK" w:eastAsia="方正小标宋_GBK"/>
          <w:kern w:val="44"/>
          <w:sz w:val="44"/>
          <w:szCs w:val="44"/>
        </w:rPr>
        <w:br/>
      </w:r>
    </w:p>
    <w:p w:rsidR="00594622" w:rsidRDefault="00594622">
      <w:pPr>
        <w:autoSpaceDN w:val="0"/>
        <w:spacing w:line="560" w:lineRule="exact"/>
        <w:jc w:val="center"/>
        <w:rPr>
          <w:rFonts w:eastAsia="方正黑体_GBK"/>
          <w:sz w:val="32"/>
          <w:szCs w:val="32"/>
        </w:rPr>
      </w:pPr>
      <w:r>
        <w:rPr>
          <w:rFonts w:eastAsia="方正黑体_GBK" w:cs="方正黑体_GBK" w:hint="eastAsia"/>
          <w:sz w:val="32"/>
          <w:szCs w:val="32"/>
        </w:rPr>
        <w:t>第一章</w:t>
      </w:r>
      <w:r>
        <w:rPr>
          <w:rFonts w:eastAsia="方正黑体_GBK"/>
          <w:sz w:val="32"/>
          <w:szCs w:val="32"/>
        </w:rPr>
        <w:t xml:space="preserve">  </w:t>
      </w:r>
      <w:r>
        <w:rPr>
          <w:rFonts w:eastAsia="方正黑体_GBK" w:cs="方正黑体_GBK" w:hint="eastAsia"/>
          <w:sz w:val="32"/>
          <w:szCs w:val="32"/>
        </w:rPr>
        <w:t>总</w:t>
      </w:r>
      <w:r>
        <w:rPr>
          <w:rFonts w:eastAsia="方正黑体_GBK"/>
          <w:sz w:val="32"/>
          <w:szCs w:val="32"/>
        </w:rPr>
        <w:t xml:space="preserve">  </w:t>
      </w:r>
      <w:r>
        <w:rPr>
          <w:rFonts w:eastAsia="方正黑体_GBK" w:cs="方正黑体_GBK" w:hint="eastAsia"/>
          <w:sz w:val="32"/>
          <w:szCs w:val="32"/>
        </w:rPr>
        <w:t>则</w:t>
      </w:r>
    </w:p>
    <w:p w:rsidR="00594622" w:rsidRDefault="00594622" w:rsidP="00766824">
      <w:pPr>
        <w:autoSpaceDN w:val="0"/>
        <w:spacing w:line="560" w:lineRule="exact"/>
        <w:ind w:firstLineChars="200" w:firstLine="31680"/>
        <w:jc w:val="center"/>
        <w:rPr>
          <w:rFonts w:eastAsia="方正仿宋_GBK"/>
          <w:sz w:val="32"/>
          <w:szCs w:val="32"/>
        </w:rPr>
      </w:pPr>
    </w:p>
    <w:p w:rsidR="00594622" w:rsidRDefault="00594622" w:rsidP="00766824">
      <w:pPr>
        <w:autoSpaceDN w:val="0"/>
        <w:spacing w:line="560" w:lineRule="exact"/>
        <w:ind w:firstLineChars="200" w:firstLine="31680"/>
        <w:rPr>
          <w:rFonts w:eastAsia="方正黑体_GBK"/>
          <w:sz w:val="32"/>
          <w:szCs w:val="32"/>
        </w:rPr>
      </w:pPr>
      <w:r>
        <w:rPr>
          <w:rFonts w:eastAsia="方正黑体_GBK" w:cs="方正黑体_GBK" w:hint="eastAsia"/>
          <w:sz w:val="32"/>
          <w:szCs w:val="32"/>
        </w:rPr>
        <w:t>第一条</w:t>
      </w:r>
      <w:bookmarkStart w:id="2" w:name="BM1"/>
      <w:bookmarkEnd w:id="2"/>
      <w:r>
        <w:rPr>
          <w:rFonts w:eastAsia="方正仿宋_GBK"/>
          <w:sz w:val="32"/>
          <w:szCs w:val="32"/>
        </w:rPr>
        <w:t xml:space="preserve">  </w:t>
      </w:r>
      <w:r>
        <w:rPr>
          <w:rFonts w:eastAsia="方正仿宋_GBK" w:cs="方正仿宋_GBK" w:hint="eastAsia"/>
          <w:sz w:val="32"/>
          <w:szCs w:val="32"/>
        </w:rPr>
        <w:t>为了保护我国人民居住环境，保障人体健康，根据《</w:t>
      </w:r>
      <w:r>
        <w:fldChar w:fldCharType="begin"/>
      </w:r>
      <w:r>
        <w:instrText>HYPERLINK "javascript:SLC(4216,0)"</w:instrText>
      </w:r>
      <w:r>
        <w:fldChar w:fldCharType="separate"/>
      </w:r>
      <w:r>
        <w:rPr>
          <w:rFonts w:eastAsia="方正仿宋_GBK" w:cs="方正仿宋_GBK" w:hint="eastAsia"/>
          <w:sz w:val="32"/>
          <w:szCs w:val="32"/>
        </w:rPr>
        <w:t>中华人民共和国进出口商品检验法</w:t>
      </w:r>
      <w:r>
        <w:fldChar w:fldCharType="end"/>
      </w:r>
      <w:r>
        <w:rPr>
          <w:rFonts w:eastAsia="方正仿宋_GBK" w:cs="方正仿宋_GBK" w:hint="eastAsia"/>
          <w:sz w:val="32"/>
          <w:szCs w:val="32"/>
        </w:rPr>
        <w:t>》及其实施条例、《</w:t>
      </w:r>
      <w:r>
        <w:fldChar w:fldCharType="begin"/>
      </w:r>
      <w:r>
        <w:instrText>HYPERLINK "javascript:SLC(38108,0)"</w:instrText>
      </w:r>
      <w:r>
        <w:fldChar w:fldCharType="separate"/>
      </w:r>
      <w:r>
        <w:rPr>
          <w:rFonts w:eastAsia="方正仿宋_GBK" w:cs="方正仿宋_GBK" w:hint="eastAsia"/>
          <w:sz w:val="32"/>
          <w:szCs w:val="32"/>
        </w:rPr>
        <w:t>中华人民共和国货物进出口管理条例</w:t>
      </w:r>
      <w:r>
        <w:fldChar w:fldCharType="end"/>
      </w:r>
      <w:r>
        <w:rPr>
          <w:rFonts w:eastAsia="方正仿宋_GBK" w:cs="方正仿宋_GBK" w:hint="eastAsia"/>
          <w:sz w:val="32"/>
          <w:szCs w:val="32"/>
        </w:rPr>
        <w:t>》的有关规定，制定本办法。</w:t>
      </w:r>
    </w:p>
    <w:p w:rsidR="00594622" w:rsidRDefault="00594622" w:rsidP="00766824">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第二条</w:t>
      </w:r>
      <w:bookmarkStart w:id="3" w:name="BM2"/>
      <w:bookmarkEnd w:id="3"/>
      <w:r>
        <w:rPr>
          <w:rFonts w:eastAsia="方正仿宋_GBK"/>
          <w:sz w:val="32"/>
          <w:szCs w:val="32"/>
        </w:rPr>
        <w:t xml:space="preserve">  </w:t>
      </w:r>
      <w:r>
        <w:rPr>
          <w:rFonts w:eastAsia="方正仿宋_GBK" w:cs="方正仿宋_GBK" w:hint="eastAsia"/>
          <w:sz w:val="32"/>
          <w:szCs w:val="32"/>
        </w:rPr>
        <w:t>本办法所称涂料是指《商品名称及编码协调制度》中编码为</w:t>
      </w:r>
      <w:r>
        <w:rPr>
          <w:rFonts w:eastAsia="方正仿宋_GBK"/>
          <w:sz w:val="32"/>
          <w:szCs w:val="32"/>
        </w:rPr>
        <w:t>3208</w:t>
      </w:r>
      <w:r>
        <w:rPr>
          <w:rFonts w:eastAsia="方正仿宋_GBK" w:cs="方正仿宋_GBK" w:hint="eastAsia"/>
          <w:sz w:val="32"/>
          <w:szCs w:val="32"/>
        </w:rPr>
        <w:t>项下和</w:t>
      </w:r>
      <w:r>
        <w:rPr>
          <w:rFonts w:eastAsia="方正仿宋_GBK"/>
          <w:sz w:val="32"/>
          <w:szCs w:val="32"/>
        </w:rPr>
        <w:t>3209</w:t>
      </w:r>
      <w:r>
        <w:rPr>
          <w:rFonts w:eastAsia="方正仿宋_GBK" w:cs="方正仿宋_GBK" w:hint="eastAsia"/>
          <w:sz w:val="32"/>
          <w:szCs w:val="32"/>
        </w:rPr>
        <w:t>项下的商品。</w:t>
      </w:r>
    </w:p>
    <w:p w:rsidR="00594622" w:rsidRDefault="00594622" w:rsidP="00766824">
      <w:pPr>
        <w:autoSpaceDN w:val="0"/>
        <w:spacing w:line="560" w:lineRule="exact"/>
        <w:ind w:firstLineChars="200" w:firstLine="31680"/>
        <w:rPr>
          <w:rFonts w:eastAsia="方正黑体_GBK"/>
          <w:sz w:val="32"/>
          <w:szCs w:val="32"/>
        </w:rPr>
      </w:pPr>
      <w:r>
        <w:rPr>
          <w:rFonts w:eastAsia="方正黑体_GBK" w:cs="方正黑体_GBK" w:hint="eastAsia"/>
          <w:sz w:val="32"/>
          <w:szCs w:val="32"/>
        </w:rPr>
        <w:t>第三条</w:t>
      </w:r>
      <w:bookmarkStart w:id="4" w:name="BM3"/>
      <w:bookmarkEnd w:id="4"/>
      <w:r>
        <w:rPr>
          <w:rFonts w:eastAsia="方正仿宋_GBK"/>
          <w:sz w:val="32"/>
          <w:szCs w:val="32"/>
        </w:rPr>
        <w:t xml:space="preserve">  </w:t>
      </w:r>
      <w:r>
        <w:rPr>
          <w:rFonts w:eastAsia="方正仿宋_GBK" w:cs="方正仿宋_GBK" w:hint="eastAsia"/>
          <w:sz w:val="32"/>
          <w:szCs w:val="32"/>
        </w:rPr>
        <w:t>海关总署主管全国进口涂料的检验监管工作。主管海关负责对进口涂料实施检验。</w:t>
      </w:r>
    </w:p>
    <w:p w:rsidR="00594622" w:rsidRDefault="00594622" w:rsidP="00766824">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第四条</w:t>
      </w:r>
      <w:bookmarkStart w:id="5" w:name="BM4"/>
      <w:bookmarkEnd w:id="5"/>
      <w:r>
        <w:rPr>
          <w:rFonts w:eastAsia="方正仿宋_GBK"/>
          <w:sz w:val="32"/>
          <w:szCs w:val="32"/>
        </w:rPr>
        <w:t xml:space="preserve">  </w:t>
      </w:r>
      <w:r>
        <w:rPr>
          <w:rFonts w:eastAsia="方正仿宋_GBK" w:cs="方正仿宋_GBK" w:hint="eastAsia"/>
          <w:sz w:val="32"/>
          <w:szCs w:val="32"/>
        </w:rPr>
        <w:t>国家对进口涂料实行登记备案和专项检测制度。</w:t>
      </w:r>
    </w:p>
    <w:p w:rsidR="00594622" w:rsidRDefault="00594622" w:rsidP="00766824">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第五条</w:t>
      </w:r>
      <w:bookmarkStart w:id="6" w:name="BM5"/>
      <w:bookmarkEnd w:id="6"/>
      <w:r>
        <w:rPr>
          <w:rFonts w:eastAsia="方正仿宋_GBK"/>
          <w:sz w:val="32"/>
          <w:szCs w:val="32"/>
        </w:rPr>
        <w:t xml:space="preserve">  </w:t>
      </w:r>
      <w:r>
        <w:rPr>
          <w:rFonts w:eastAsia="方正仿宋_GBK" w:cs="方正仿宋_GBK" w:hint="eastAsia"/>
          <w:sz w:val="32"/>
          <w:szCs w:val="32"/>
        </w:rPr>
        <w:t>海关总署指定涂料专项检测实验室（以下简称专项检测实验室）和进口涂料备案机构（以下简称备案机构）。</w:t>
      </w:r>
    </w:p>
    <w:p w:rsidR="00594622" w:rsidRDefault="00594622" w:rsidP="00766824">
      <w:pPr>
        <w:autoSpaceDN w:val="0"/>
        <w:spacing w:line="560" w:lineRule="exact"/>
        <w:ind w:firstLineChars="200" w:firstLine="31680"/>
        <w:rPr>
          <w:rFonts w:eastAsia="方正仿宋_GBK"/>
          <w:sz w:val="32"/>
          <w:szCs w:val="32"/>
        </w:rPr>
      </w:pPr>
      <w:r>
        <w:rPr>
          <w:rFonts w:eastAsia="方正仿宋_GBK" w:cs="方正仿宋_GBK" w:hint="eastAsia"/>
          <w:sz w:val="32"/>
          <w:szCs w:val="32"/>
        </w:rPr>
        <w:t>专项检测实验室根据技术法规的要求，负责进口涂料的强制性控制项目的专项检测工作，出具进口涂料专项检测报告。</w:t>
      </w:r>
    </w:p>
    <w:p w:rsidR="00594622" w:rsidRDefault="00594622" w:rsidP="00766824">
      <w:pPr>
        <w:autoSpaceDN w:val="0"/>
        <w:spacing w:line="560" w:lineRule="exact"/>
        <w:ind w:firstLineChars="200" w:firstLine="31680"/>
        <w:rPr>
          <w:rFonts w:eastAsia="方正仿宋_GBK"/>
          <w:sz w:val="32"/>
          <w:szCs w:val="32"/>
        </w:rPr>
      </w:pPr>
      <w:r>
        <w:rPr>
          <w:rFonts w:eastAsia="方正仿宋_GBK" w:cs="方正仿宋_GBK" w:hint="eastAsia"/>
          <w:sz w:val="32"/>
          <w:szCs w:val="32"/>
        </w:rPr>
        <w:t>备案机构负责受理进口涂料备案申请，确认专项检测结果等事宜。</w:t>
      </w:r>
      <w:r>
        <w:rPr>
          <w:rFonts w:eastAsia="方正仿宋_GBK"/>
          <w:sz w:val="32"/>
          <w:szCs w:val="32"/>
        </w:rPr>
        <w:br/>
      </w:r>
    </w:p>
    <w:p w:rsidR="00594622" w:rsidRDefault="00594622">
      <w:pPr>
        <w:autoSpaceDN w:val="0"/>
        <w:spacing w:line="560" w:lineRule="exact"/>
        <w:jc w:val="center"/>
        <w:rPr>
          <w:rFonts w:eastAsia="方正黑体_GBK"/>
          <w:sz w:val="32"/>
          <w:szCs w:val="32"/>
        </w:rPr>
      </w:pPr>
      <w:r>
        <w:rPr>
          <w:rFonts w:eastAsia="方正黑体_GBK" w:cs="方正黑体_GBK" w:hint="eastAsia"/>
          <w:sz w:val="32"/>
          <w:szCs w:val="32"/>
        </w:rPr>
        <w:t>第二章</w:t>
      </w:r>
      <w:r>
        <w:rPr>
          <w:rFonts w:eastAsia="方正黑体_GBK"/>
          <w:sz w:val="32"/>
          <w:szCs w:val="32"/>
        </w:rPr>
        <w:t xml:space="preserve">  </w:t>
      </w:r>
      <w:r>
        <w:rPr>
          <w:rFonts w:eastAsia="方正黑体_GBK" w:cs="方正黑体_GBK" w:hint="eastAsia"/>
          <w:sz w:val="32"/>
          <w:szCs w:val="32"/>
        </w:rPr>
        <w:t>登记备案</w:t>
      </w:r>
    </w:p>
    <w:p w:rsidR="00594622" w:rsidRDefault="00594622" w:rsidP="00766824">
      <w:pPr>
        <w:autoSpaceDN w:val="0"/>
        <w:spacing w:line="560" w:lineRule="exact"/>
        <w:ind w:firstLineChars="200" w:firstLine="31680"/>
        <w:jc w:val="center"/>
        <w:rPr>
          <w:rFonts w:eastAsia="方正黑体_GBK"/>
          <w:sz w:val="32"/>
          <w:szCs w:val="32"/>
        </w:rPr>
      </w:pPr>
    </w:p>
    <w:p w:rsidR="00594622" w:rsidRDefault="00594622" w:rsidP="00766824">
      <w:pPr>
        <w:autoSpaceDN w:val="0"/>
        <w:spacing w:line="560" w:lineRule="exact"/>
        <w:ind w:firstLineChars="200" w:firstLine="31680"/>
        <w:rPr>
          <w:rFonts w:eastAsia="方正黑体_GBK"/>
          <w:sz w:val="32"/>
          <w:szCs w:val="32"/>
        </w:rPr>
      </w:pPr>
      <w:r>
        <w:rPr>
          <w:rFonts w:eastAsia="方正黑体_GBK" w:cs="方正黑体_GBK" w:hint="eastAsia"/>
          <w:sz w:val="32"/>
          <w:szCs w:val="32"/>
        </w:rPr>
        <w:t>第六条</w:t>
      </w:r>
      <w:bookmarkStart w:id="7" w:name="BM6"/>
      <w:bookmarkEnd w:id="7"/>
      <w:r>
        <w:rPr>
          <w:rFonts w:eastAsia="方正仿宋_GBK"/>
          <w:sz w:val="32"/>
          <w:szCs w:val="32"/>
        </w:rPr>
        <w:t xml:space="preserve">  </w:t>
      </w:r>
      <w:r>
        <w:rPr>
          <w:rFonts w:eastAsia="方正仿宋_GBK" w:cs="方正仿宋_GBK" w:hint="eastAsia"/>
          <w:sz w:val="32"/>
          <w:szCs w:val="32"/>
        </w:rPr>
        <w:t>进口涂料的生产商、进口商或者进口代理商（以下称备案申请人）根据需要，可以向备案机构申请进口涂料备案。</w:t>
      </w:r>
    </w:p>
    <w:p w:rsidR="00594622" w:rsidRDefault="00594622" w:rsidP="00766824">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第七条</w:t>
      </w:r>
      <w:bookmarkStart w:id="8" w:name="BM7"/>
      <w:bookmarkEnd w:id="8"/>
      <w:r>
        <w:rPr>
          <w:rFonts w:eastAsia="方正黑体_GBK"/>
          <w:sz w:val="32"/>
          <w:szCs w:val="32"/>
        </w:rPr>
        <w:t xml:space="preserve">  </w:t>
      </w:r>
      <w:r>
        <w:rPr>
          <w:rFonts w:eastAsia="方正仿宋_GBK" w:cs="方正仿宋_GBK" w:hint="eastAsia"/>
          <w:sz w:val="32"/>
          <w:szCs w:val="32"/>
        </w:rPr>
        <w:t>备案申请应当在涂料进口至少</w:t>
      </w:r>
      <w:r>
        <w:rPr>
          <w:rFonts w:eastAsia="方正仿宋_GBK"/>
          <w:sz w:val="32"/>
          <w:szCs w:val="32"/>
        </w:rPr>
        <w:t>2</w:t>
      </w:r>
      <w:r>
        <w:rPr>
          <w:rFonts w:eastAsia="方正仿宋_GBK" w:cs="方正仿宋_GBK" w:hint="eastAsia"/>
          <w:sz w:val="32"/>
          <w:szCs w:val="32"/>
        </w:rPr>
        <w:t>个月前向备案机构提出，同时备案申请人应当提交以下资料：</w:t>
      </w:r>
    </w:p>
    <w:p w:rsidR="00594622" w:rsidRDefault="00594622" w:rsidP="00766824">
      <w:pPr>
        <w:autoSpaceDN w:val="0"/>
        <w:spacing w:line="560" w:lineRule="exact"/>
        <w:ind w:firstLineChars="200" w:firstLine="31680"/>
        <w:rPr>
          <w:rFonts w:eastAsia="方正仿宋_GBK"/>
          <w:sz w:val="32"/>
          <w:szCs w:val="32"/>
        </w:rPr>
      </w:pPr>
      <w:r>
        <w:rPr>
          <w:rFonts w:eastAsia="方正仿宋_GBK" w:cs="方正仿宋_GBK" w:hint="eastAsia"/>
          <w:sz w:val="32"/>
          <w:szCs w:val="32"/>
        </w:rPr>
        <w:t>（一）《进口涂料备案申请表》；</w:t>
      </w:r>
    </w:p>
    <w:p w:rsidR="00594622" w:rsidRDefault="00594622" w:rsidP="00766824">
      <w:pPr>
        <w:autoSpaceDN w:val="0"/>
        <w:spacing w:line="560" w:lineRule="exact"/>
        <w:ind w:firstLineChars="200" w:firstLine="31680"/>
        <w:rPr>
          <w:rFonts w:eastAsia="方正仿宋_GBK"/>
          <w:sz w:val="32"/>
          <w:szCs w:val="32"/>
        </w:rPr>
      </w:pPr>
      <w:r>
        <w:rPr>
          <w:rFonts w:eastAsia="方正仿宋_GBK" w:cs="方正仿宋_GBK" w:hint="eastAsia"/>
          <w:sz w:val="32"/>
          <w:szCs w:val="32"/>
        </w:rPr>
        <w:t>（二）进口涂料生产商对其产品中有害物质含量符合中华人民共和国国家技术规范要求的声明；</w:t>
      </w:r>
    </w:p>
    <w:p w:rsidR="00594622" w:rsidRDefault="00594622" w:rsidP="00766824">
      <w:pPr>
        <w:autoSpaceDN w:val="0"/>
        <w:spacing w:line="560" w:lineRule="exact"/>
        <w:ind w:firstLineChars="200" w:firstLine="31680"/>
        <w:rPr>
          <w:rFonts w:eastAsia="方正黑体_GBK"/>
          <w:sz w:val="32"/>
          <w:szCs w:val="32"/>
        </w:rPr>
      </w:pPr>
      <w:r>
        <w:rPr>
          <w:rFonts w:eastAsia="方正仿宋_GBK" w:cs="方正仿宋_GBK" w:hint="eastAsia"/>
          <w:sz w:val="32"/>
          <w:szCs w:val="32"/>
        </w:rPr>
        <w:t>（三）关于进口涂料产品的基本组成成份、品牌、型号、产地、外观、标签及标记、分装厂商和地点、分装产品标签等有关材料（以中文文本为准）。</w:t>
      </w:r>
    </w:p>
    <w:p w:rsidR="00594622" w:rsidRDefault="00594622" w:rsidP="00766824">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第八条</w:t>
      </w:r>
      <w:bookmarkStart w:id="9" w:name="BM8"/>
      <w:bookmarkEnd w:id="9"/>
      <w:r>
        <w:rPr>
          <w:rFonts w:eastAsia="方正黑体_GBK"/>
          <w:sz w:val="32"/>
          <w:szCs w:val="32"/>
        </w:rPr>
        <w:t xml:space="preserve">  </w:t>
      </w:r>
      <w:r>
        <w:rPr>
          <w:rFonts w:eastAsia="方正仿宋_GBK" w:cs="方正仿宋_GBK" w:hint="eastAsia"/>
          <w:sz w:val="32"/>
          <w:szCs w:val="32"/>
        </w:rPr>
        <w:t>备案机构接到备案申请后，对备案申请人的资格及提供的材料进行审核，在</w:t>
      </w:r>
      <w:r>
        <w:rPr>
          <w:rFonts w:eastAsia="方正仿宋_GBK"/>
          <w:sz w:val="32"/>
          <w:szCs w:val="32"/>
        </w:rPr>
        <w:t>5</w:t>
      </w:r>
      <w:r>
        <w:rPr>
          <w:rFonts w:eastAsia="方正仿宋_GBK" w:cs="方正仿宋_GBK" w:hint="eastAsia"/>
          <w:sz w:val="32"/>
          <w:szCs w:val="32"/>
        </w:rPr>
        <w:t>个工作日内，向备案申请人签发《进口涂料备案申请受理情况通知书》。</w:t>
      </w:r>
    </w:p>
    <w:p w:rsidR="00594622" w:rsidRDefault="00594622" w:rsidP="00766824">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第九条</w:t>
      </w:r>
      <w:bookmarkStart w:id="10" w:name="BM9"/>
      <w:bookmarkEnd w:id="10"/>
      <w:r>
        <w:rPr>
          <w:rFonts w:eastAsia="方正仿宋_GBK"/>
          <w:sz w:val="32"/>
          <w:szCs w:val="32"/>
        </w:rPr>
        <w:t xml:space="preserve">  </w:t>
      </w:r>
      <w:r>
        <w:rPr>
          <w:rFonts w:eastAsia="方正仿宋_GBK" w:cs="方正仿宋_GBK" w:hint="eastAsia"/>
          <w:sz w:val="32"/>
          <w:szCs w:val="32"/>
        </w:rPr>
        <w:t>备案申请人收到《进口涂料备案申请受理情况通知书》后，受理申请的，由备案申请人将被检样品送指定的专项检测实验室，备案申请人提供的样品应当与实际进口涂料一致，样品数量应当满足专项检测和留样需要；未受理申请的，可按照《进口涂料备案申请受理情况通知书》的要求进行补充和整改后，可重新提出申请。</w:t>
      </w:r>
    </w:p>
    <w:p w:rsidR="00594622" w:rsidRDefault="00594622" w:rsidP="00766824">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第十条</w:t>
      </w:r>
      <w:bookmarkStart w:id="11" w:name="BM10"/>
      <w:bookmarkEnd w:id="11"/>
      <w:r>
        <w:rPr>
          <w:rFonts w:eastAsia="方正仿宋_GBK"/>
          <w:sz w:val="32"/>
          <w:szCs w:val="32"/>
        </w:rPr>
        <w:t xml:space="preserve">  </w:t>
      </w:r>
      <w:r>
        <w:rPr>
          <w:rFonts w:eastAsia="方正仿宋_GBK" w:cs="方正仿宋_GBK" w:hint="eastAsia"/>
          <w:sz w:val="32"/>
          <w:szCs w:val="32"/>
        </w:rPr>
        <w:t>专项检测实验室应当在接到样品</w:t>
      </w:r>
      <w:r>
        <w:rPr>
          <w:rFonts w:eastAsia="方正仿宋_GBK"/>
          <w:sz w:val="32"/>
          <w:szCs w:val="32"/>
        </w:rPr>
        <w:t>15</w:t>
      </w:r>
      <w:r>
        <w:rPr>
          <w:rFonts w:eastAsia="方正仿宋_GBK" w:cs="方正仿宋_GBK" w:hint="eastAsia"/>
          <w:sz w:val="32"/>
          <w:szCs w:val="32"/>
        </w:rPr>
        <w:t>个工作日内，完成对样品的专项检测及进口涂料专项检测报告，并将报告提交备案机构。</w:t>
      </w:r>
    </w:p>
    <w:p w:rsidR="00594622" w:rsidRDefault="00594622" w:rsidP="00766824">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第十一条</w:t>
      </w:r>
      <w:bookmarkStart w:id="12" w:name="BM11"/>
      <w:bookmarkEnd w:id="12"/>
      <w:r>
        <w:rPr>
          <w:rFonts w:eastAsia="方正仿宋_GBK"/>
          <w:sz w:val="32"/>
          <w:szCs w:val="32"/>
        </w:rPr>
        <w:t xml:space="preserve">  </w:t>
      </w:r>
      <w:r>
        <w:rPr>
          <w:rFonts w:eastAsia="方正仿宋_GBK" w:cs="方正仿宋_GBK" w:hint="eastAsia"/>
          <w:sz w:val="32"/>
          <w:szCs w:val="32"/>
        </w:rPr>
        <w:t>备案机构应当在收到进口涂料专项检测报告</w:t>
      </w:r>
      <w:r>
        <w:rPr>
          <w:rFonts w:eastAsia="方正仿宋_GBK"/>
          <w:sz w:val="32"/>
          <w:szCs w:val="32"/>
        </w:rPr>
        <w:t>3</w:t>
      </w:r>
      <w:r>
        <w:rPr>
          <w:rFonts w:eastAsia="方正仿宋_GBK" w:cs="方正仿宋_GBK" w:hint="eastAsia"/>
          <w:sz w:val="32"/>
          <w:szCs w:val="32"/>
        </w:rPr>
        <w:t>个工作日内，根据有关规定及专项检测报告进行审核，经审核合格的签发《进口涂料备案书》；经审核不合格的，书面通知备案申请人。</w:t>
      </w:r>
    </w:p>
    <w:p w:rsidR="00594622" w:rsidRDefault="00594622" w:rsidP="00766824">
      <w:pPr>
        <w:autoSpaceDN w:val="0"/>
        <w:spacing w:line="560" w:lineRule="exact"/>
        <w:ind w:firstLineChars="200" w:firstLine="31680"/>
        <w:rPr>
          <w:rFonts w:eastAsia="方正黑体_GBK"/>
          <w:sz w:val="32"/>
          <w:szCs w:val="32"/>
        </w:rPr>
      </w:pPr>
      <w:r>
        <w:rPr>
          <w:rFonts w:eastAsia="方正黑体_GBK" w:cs="方正黑体_GBK" w:hint="eastAsia"/>
          <w:sz w:val="32"/>
          <w:szCs w:val="32"/>
        </w:rPr>
        <w:t>第十二条</w:t>
      </w:r>
      <w:bookmarkStart w:id="13" w:name="BM12"/>
      <w:bookmarkEnd w:id="13"/>
      <w:r>
        <w:rPr>
          <w:rFonts w:eastAsia="方正黑体_GBK"/>
          <w:sz w:val="32"/>
          <w:szCs w:val="32"/>
        </w:rPr>
        <w:t xml:space="preserve">  </w:t>
      </w:r>
      <w:r>
        <w:rPr>
          <w:rFonts w:eastAsia="方正仿宋_GBK" w:cs="方正仿宋_GBK" w:hint="eastAsia"/>
          <w:sz w:val="32"/>
          <w:szCs w:val="32"/>
        </w:rPr>
        <w:t>《进口涂料备案书》有效期为</w:t>
      </w:r>
      <w:r>
        <w:rPr>
          <w:rFonts w:eastAsia="方正仿宋_GBK"/>
          <w:sz w:val="32"/>
          <w:szCs w:val="32"/>
        </w:rPr>
        <w:t>2</w:t>
      </w:r>
      <w:r>
        <w:rPr>
          <w:rFonts w:eastAsia="方正仿宋_GBK" w:cs="方正仿宋_GBK" w:hint="eastAsia"/>
          <w:sz w:val="32"/>
          <w:szCs w:val="32"/>
        </w:rPr>
        <w:t>年。当有重大事项发生，可能影响涂料性能时，应当对进口涂料重新申请备案。</w:t>
      </w:r>
    </w:p>
    <w:p w:rsidR="00594622" w:rsidRDefault="00594622" w:rsidP="00766824">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第十三条</w:t>
      </w:r>
      <w:bookmarkStart w:id="14" w:name="BM13"/>
      <w:bookmarkEnd w:id="14"/>
      <w:r>
        <w:rPr>
          <w:rFonts w:eastAsia="方正仿宋_GBK"/>
          <w:sz w:val="32"/>
          <w:szCs w:val="32"/>
        </w:rPr>
        <w:t xml:space="preserve">  </w:t>
      </w:r>
      <w:r>
        <w:rPr>
          <w:rFonts w:eastAsia="方正仿宋_GBK" w:cs="方正仿宋_GBK" w:hint="eastAsia"/>
          <w:sz w:val="32"/>
          <w:szCs w:val="32"/>
        </w:rPr>
        <w:t>有下列情形之一的，由备案机构吊销《进口涂料备案书》，并且在半年内停止其备案申请资格：</w:t>
      </w:r>
    </w:p>
    <w:p w:rsidR="00594622" w:rsidRDefault="00594622" w:rsidP="00766824">
      <w:pPr>
        <w:autoSpaceDN w:val="0"/>
        <w:spacing w:line="560" w:lineRule="exact"/>
        <w:ind w:firstLineChars="200" w:firstLine="31680"/>
        <w:rPr>
          <w:rFonts w:eastAsia="方正仿宋_GBK"/>
          <w:sz w:val="32"/>
          <w:szCs w:val="32"/>
        </w:rPr>
      </w:pPr>
      <w:r>
        <w:rPr>
          <w:rFonts w:eastAsia="方正仿宋_GBK" w:cs="方正仿宋_GBK" w:hint="eastAsia"/>
          <w:sz w:val="32"/>
          <w:szCs w:val="32"/>
        </w:rPr>
        <w:t>（一）涂改、伪造《进口涂料备案书》；</w:t>
      </w:r>
    </w:p>
    <w:p w:rsidR="00594622" w:rsidRDefault="00594622" w:rsidP="00766824">
      <w:pPr>
        <w:autoSpaceDN w:val="0"/>
        <w:spacing w:line="560" w:lineRule="exact"/>
        <w:ind w:firstLineChars="200" w:firstLine="31680"/>
        <w:rPr>
          <w:rFonts w:eastAsia="方正仿宋_GBK"/>
          <w:sz w:val="32"/>
          <w:szCs w:val="32"/>
        </w:rPr>
      </w:pPr>
      <w:r>
        <w:rPr>
          <w:rFonts w:eastAsia="方正仿宋_GBK" w:cs="方正仿宋_GBK" w:hint="eastAsia"/>
          <w:sz w:val="32"/>
          <w:szCs w:val="32"/>
        </w:rPr>
        <w:t>（二）经海关检验，累计两次发现报检商品与备案商品严重不符；</w:t>
      </w:r>
    </w:p>
    <w:p w:rsidR="00594622" w:rsidRDefault="00594622" w:rsidP="00766824">
      <w:pPr>
        <w:autoSpaceDN w:val="0"/>
        <w:spacing w:line="560" w:lineRule="exact"/>
        <w:ind w:firstLineChars="200" w:firstLine="31680"/>
        <w:rPr>
          <w:rFonts w:eastAsia="方正仿宋_GBK"/>
          <w:sz w:val="32"/>
          <w:szCs w:val="32"/>
        </w:rPr>
      </w:pPr>
      <w:r>
        <w:rPr>
          <w:rFonts w:eastAsia="方正仿宋_GBK" w:cs="方正仿宋_GBK" w:hint="eastAsia"/>
          <w:sz w:val="32"/>
          <w:szCs w:val="32"/>
        </w:rPr>
        <w:t>（三）经海关抽查检验，累计</w:t>
      </w:r>
      <w:r>
        <w:rPr>
          <w:rFonts w:eastAsia="方正仿宋_GBK"/>
          <w:sz w:val="32"/>
          <w:szCs w:val="32"/>
        </w:rPr>
        <w:t>3</w:t>
      </w:r>
      <w:r>
        <w:rPr>
          <w:rFonts w:eastAsia="方正仿宋_GBK" w:cs="方正仿宋_GBK" w:hint="eastAsia"/>
          <w:sz w:val="32"/>
          <w:szCs w:val="32"/>
        </w:rPr>
        <w:t>次不合格的。</w:t>
      </w:r>
    </w:p>
    <w:p w:rsidR="00594622" w:rsidRDefault="00594622" w:rsidP="00766824">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第十四条</w:t>
      </w:r>
      <w:bookmarkStart w:id="15" w:name="BM14"/>
      <w:bookmarkEnd w:id="15"/>
      <w:r>
        <w:rPr>
          <w:rFonts w:eastAsia="方正仿宋_GBK"/>
          <w:sz w:val="32"/>
          <w:szCs w:val="32"/>
        </w:rPr>
        <w:t xml:space="preserve">  </w:t>
      </w:r>
      <w:r>
        <w:rPr>
          <w:rFonts w:eastAsia="方正仿宋_GBK" w:cs="方正仿宋_GBK" w:hint="eastAsia"/>
          <w:sz w:val="32"/>
          <w:szCs w:val="32"/>
        </w:rPr>
        <w:t>备案机构定期将备案情况报告海关总署。海关总署通过网站（</w:t>
      </w:r>
      <w:r>
        <w:rPr>
          <w:rFonts w:eastAsia="方正仿宋_GBK"/>
          <w:sz w:val="32"/>
          <w:szCs w:val="32"/>
        </w:rPr>
        <w:t>http://www.customs.gov.cn</w:t>
      </w:r>
      <w:r>
        <w:rPr>
          <w:rFonts w:eastAsia="方正仿宋_GBK" w:cs="方正仿宋_GBK" w:hint="eastAsia"/>
          <w:sz w:val="32"/>
          <w:szCs w:val="32"/>
        </w:rPr>
        <w:t>）等公开媒体公布进口涂料备案机构、专项检测实验室、已备案涂料等信息。</w:t>
      </w:r>
      <w:r>
        <w:rPr>
          <w:rFonts w:eastAsia="方正仿宋_GBK"/>
          <w:sz w:val="32"/>
          <w:szCs w:val="32"/>
        </w:rPr>
        <w:br/>
      </w:r>
    </w:p>
    <w:p w:rsidR="00594622" w:rsidRDefault="00594622" w:rsidP="00766824">
      <w:pPr>
        <w:autoSpaceDN w:val="0"/>
        <w:spacing w:line="560" w:lineRule="exact"/>
        <w:ind w:firstLineChars="200" w:firstLine="31680"/>
        <w:jc w:val="center"/>
        <w:rPr>
          <w:rFonts w:eastAsia="方正黑体_GBK"/>
          <w:sz w:val="32"/>
          <w:szCs w:val="32"/>
        </w:rPr>
      </w:pPr>
      <w:r>
        <w:rPr>
          <w:rFonts w:eastAsia="方正黑体_GBK" w:cs="方正黑体_GBK" w:hint="eastAsia"/>
          <w:sz w:val="32"/>
          <w:szCs w:val="32"/>
        </w:rPr>
        <w:t>第三章</w:t>
      </w:r>
      <w:r>
        <w:rPr>
          <w:rFonts w:eastAsia="方正黑体_GBK"/>
          <w:sz w:val="32"/>
          <w:szCs w:val="32"/>
        </w:rPr>
        <w:t xml:space="preserve">  </w:t>
      </w:r>
      <w:r>
        <w:rPr>
          <w:rFonts w:eastAsia="方正黑体_GBK" w:cs="方正黑体_GBK" w:hint="eastAsia"/>
          <w:sz w:val="32"/>
          <w:szCs w:val="32"/>
        </w:rPr>
        <w:t>进口检验</w:t>
      </w:r>
    </w:p>
    <w:p w:rsidR="00594622" w:rsidRDefault="00594622" w:rsidP="00766824">
      <w:pPr>
        <w:autoSpaceDN w:val="0"/>
        <w:spacing w:line="560" w:lineRule="exact"/>
        <w:ind w:firstLineChars="200" w:firstLine="31680"/>
        <w:jc w:val="center"/>
        <w:rPr>
          <w:rFonts w:eastAsia="方正黑体_GBK"/>
          <w:sz w:val="32"/>
          <w:szCs w:val="32"/>
        </w:rPr>
      </w:pPr>
    </w:p>
    <w:p w:rsidR="00594622" w:rsidRDefault="00594622" w:rsidP="00766824">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第十五条</w:t>
      </w:r>
      <w:bookmarkStart w:id="16" w:name="BM15"/>
      <w:bookmarkEnd w:id="16"/>
      <w:r>
        <w:rPr>
          <w:rFonts w:eastAsia="方正黑体_GBK"/>
          <w:sz w:val="32"/>
          <w:szCs w:val="32"/>
        </w:rPr>
        <w:t xml:space="preserve">  </w:t>
      </w:r>
      <w:r>
        <w:rPr>
          <w:rFonts w:eastAsia="方正仿宋_GBK" w:cs="方正仿宋_GBK" w:hint="eastAsia"/>
          <w:sz w:val="32"/>
          <w:szCs w:val="32"/>
        </w:rPr>
        <w:t>对已经备案的涂料，海关接受报检后，按照以下规定实施检验：</w:t>
      </w:r>
    </w:p>
    <w:p w:rsidR="00594622" w:rsidRDefault="00594622" w:rsidP="00766824">
      <w:pPr>
        <w:autoSpaceDN w:val="0"/>
        <w:spacing w:line="560" w:lineRule="exact"/>
        <w:ind w:firstLineChars="200" w:firstLine="31680"/>
        <w:rPr>
          <w:rFonts w:eastAsia="方正仿宋_GBK"/>
          <w:sz w:val="32"/>
          <w:szCs w:val="32"/>
        </w:rPr>
      </w:pPr>
      <w:r>
        <w:rPr>
          <w:rFonts w:eastAsia="方正仿宋_GBK" w:cs="方正仿宋_GBK" w:hint="eastAsia"/>
          <w:sz w:val="32"/>
          <w:szCs w:val="32"/>
        </w:rPr>
        <w:t>（一）核查《进口涂料备案书》的符合性。核查内容包括品名、品牌、型号、生产厂商、产地、标签等。</w:t>
      </w:r>
    </w:p>
    <w:p w:rsidR="00594622" w:rsidRDefault="00594622" w:rsidP="00766824">
      <w:pPr>
        <w:autoSpaceDN w:val="0"/>
        <w:spacing w:line="560" w:lineRule="exact"/>
        <w:ind w:firstLineChars="200" w:firstLine="31680"/>
        <w:rPr>
          <w:rFonts w:eastAsia="方正仿宋_GBK"/>
          <w:sz w:val="32"/>
          <w:szCs w:val="32"/>
        </w:rPr>
      </w:pPr>
      <w:r>
        <w:rPr>
          <w:rFonts w:eastAsia="方正仿宋_GBK" w:cs="方正仿宋_GBK" w:hint="eastAsia"/>
          <w:sz w:val="32"/>
          <w:szCs w:val="32"/>
        </w:rPr>
        <w:t>（二）专项检测项目的抽查。同一品牌涂料的年度抽查比例不少于进口批次的</w:t>
      </w:r>
      <w:r>
        <w:rPr>
          <w:rFonts w:eastAsia="方正仿宋_GBK"/>
          <w:sz w:val="32"/>
          <w:szCs w:val="32"/>
        </w:rPr>
        <w:t>10%</w:t>
      </w:r>
      <w:r>
        <w:rPr>
          <w:rFonts w:eastAsia="方正仿宋_GBK" w:cs="方正仿宋_GBK" w:hint="eastAsia"/>
          <w:sz w:val="32"/>
          <w:szCs w:val="32"/>
        </w:rPr>
        <w:t>，每个批次抽查不少于进口规格型号种类的</w:t>
      </w:r>
      <w:r>
        <w:rPr>
          <w:rFonts w:eastAsia="方正仿宋_GBK"/>
          <w:sz w:val="32"/>
          <w:szCs w:val="32"/>
        </w:rPr>
        <w:t>10%</w:t>
      </w:r>
      <w:r>
        <w:rPr>
          <w:rFonts w:eastAsia="方正仿宋_GBK" w:cs="方正仿宋_GBK" w:hint="eastAsia"/>
          <w:sz w:val="32"/>
          <w:szCs w:val="32"/>
        </w:rPr>
        <w:t>，所抽取样品送专项检测实验室进行专项检测。</w:t>
      </w:r>
    </w:p>
    <w:p w:rsidR="00594622" w:rsidRDefault="00594622" w:rsidP="00766824">
      <w:pPr>
        <w:autoSpaceDN w:val="0"/>
        <w:spacing w:line="560" w:lineRule="exact"/>
        <w:ind w:firstLineChars="200" w:firstLine="31680"/>
        <w:rPr>
          <w:rFonts w:eastAsia="方正黑体_GBK"/>
          <w:sz w:val="32"/>
          <w:szCs w:val="32"/>
        </w:rPr>
      </w:pPr>
      <w:r>
        <w:rPr>
          <w:rFonts w:eastAsia="方正黑体_GBK" w:cs="方正黑体_GBK" w:hint="eastAsia"/>
          <w:sz w:val="32"/>
          <w:szCs w:val="32"/>
        </w:rPr>
        <w:t>第十六条</w:t>
      </w:r>
      <w:bookmarkStart w:id="17" w:name="BM16"/>
      <w:bookmarkEnd w:id="17"/>
      <w:r>
        <w:rPr>
          <w:rFonts w:eastAsia="方正仿宋_GBK"/>
          <w:sz w:val="32"/>
          <w:szCs w:val="32"/>
        </w:rPr>
        <w:t xml:space="preserve">  </w:t>
      </w:r>
      <w:r>
        <w:rPr>
          <w:rFonts w:eastAsia="方正仿宋_GBK" w:cs="方正仿宋_GBK" w:hint="eastAsia"/>
          <w:sz w:val="32"/>
          <w:szCs w:val="32"/>
        </w:rPr>
        <w:t>对未经备案的进口涂料，海关接受报检后，按照有关规定抽取样品，并由报检人将样品送专项检测实验室检测，海关根据专项检测报告进行符合性核查。</w:t>
      </w:r>
    </w:p>
    <w:p w:rsidR="00594622" w:rsidRDefault="00594622" w:rsidP="00766824">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第十七条</w:t>
      </w:r>
      <w:bookmarkStart w:id="18" w:name="BM17"/>
      <w:bookmarkEnd w:id="18"/>
      <w:r>
        <w:rPr>
          <w:rFonts w:eastAsia="方正仿宋_GBK"/>
          <w:sz w:val="32"/>
          <w:szCs w:val="32"/>
        </w:rPr>
        <w:t xml:space="preserve">  </w:t>
      </w:r>
      <w:r>
        <w:rPr>
          <w:rFonts w:eastAsia="方正仿宋_GBK" w:cs="方正仿宋_GBK" w:hint="eastAsia"/>
          <w:sz w:val="32"/>
          <w:szCs w:val="32"/>
        </w:rPr>
        <w:t>按照第十五条及第十六条规定检验合格的进口涂料，海关签发入境货物检验检疫证明。</w:t>
      </w:r>
    </w:p>
    <w:p w:rsidR="00594622" w:rsidRDefault="00594622" w:rsidP="00766824">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第十八条</w:t>
      </w:r>
      <w:bookmarkStart w:id="19" w:name="BM18"/>
      <w:bookmarkEnd w:id="19"/>
      <w:r>
        <w:rPr>
          <w:rFonts w:eastAsia="方正仿宋_GBK"/>
          <w:sz w:val="32"/>
          <w:szCs w:val="32"/>
        </w:rPr>
        <w:t xml:space="preserve">  </w:t>
      </w:r>
      <w:r>
        <w:rPr>
          <w:rFonts w:eastAsia="方正仿宋_GBK" w:cs="方正仿宋_GBK" w:hint="eastAsia"/>
          <w:sz w:val="32"/>
          <w:szCs w:val="32"/>
        </w:rPr>
        <w:t>按照第十五条及第十六条规定检验不合格的进口涂料，主管海关出具检验检疫证书，并报海关总署。对专项检测不合格的进口涂料，收货人须将其退运出境或者按照有关部门要求妥善处理。</w:t>
      </w:r>
      <w:r>
        <w:rPr>
          <w:rFonts w:eastAsia="方正仿宋_GBK"/>
          <w:sz w:val="32"/>
          <w:szCs w:val="32"/>
        </w:rPr>
        <w:br/>
      </w:r>
    </w:p>
    <w:p w:rsidR="00594622" w:rsidRDefault="00594622">
      <w:pPr>
        <w:autoSpaceDN w:val="0"/>
        <w:spacing w:line="560" w:lineRule="exact"/>
        <w:jc w:val="center"/>
        <w:rPr>
          <w:rFonts w:eastAsia="方正黑体_GBK"/>
          <w:sz w:val="32"/>
          <w:szCs w:val="32"/>
        </w:rPr>
      </w:pPr>
      <w:r>
        <w:rPr>
          <w:rFonts w:eastAsia="方正黑体_GBK" w:cs="方正黑体_GBK" w:hint="eastAsia"/>
          <w:sz w:val="32"/>
          <w:szCs w:val="32"/>
        </w:rPr>
        <w:t>第四章</w:t>
      </w:r>
      <w:r>
        <w:rPr>
          <w:rFonts w:eastAsia="方正黑体_GBK"/>
          <w:sz w:val="32"/>
          <w:szCs w:val="32"/>
        </w:rPr>
        <w:t xml:space="preserve">  </w:t>
      </w:r>
      <w:r>
        <w:rPr>
          <w:rFonts w:eastAsia="方正黑体_GBK" w:cs="方正黑体_GBK" w:hint="eastAsia"/>
          <w:sz w:val="32"/>
          <w:szCs w:val="32"/>
        </w:rPr>
        <w:t>附</w:t>
      </w:r>
      <w:r>
        <w:rPr>
          <w:rFonts w:eastAsia="方正黑体_GBK"/>
          <w:sz w:val="32"/>
          <w:szCs w:val="32"/>
        </w:rPr>
        <w:t xml:space="preserve">  </w:t>
      </w:r>
      <w:r>
        <w:rPr>
          <w:rFonts w:eastAsia="方正黑体_GBK" w:cs="方正黑体_GBK" w:hint="eastAsia"/>
          <w:sz w:val="32"/>
          <w:szCs w:val="32"/>
        </w:rPr>
        <w:t>则</w:t>
      </w:r>
    </w:p>
    <w:p w:rsidR="00594622" w:rsidRDefault="00594622" w:rsidP="00766824">
      <w:pPr>
        <w:autoSpaceDN w:val="0"/>
        <w:spacing w:line="560" w:lineRule="exact"/>
        <w:ind w:firstLineChars="200" w:firstLine="31680"/>
        <w:jc w:val="center"/>
        <w:rPr>
          <w:rFonts w:eastAsia="方正黑体_GBK"/>
          <w:sz w:val="32"/>
          <w:szCs w:val="32"/>
        </w:rPr>
      </w:pPr>
      <w:bookmarkStart w:id="20" w:name="_GoBack"/>
      <w:bookmarkEnd w:id="20"/>
    </w:p>
    <w:p w:rsidR="00594622" w:rsidRDefault="00594622" w:rsidP="00766824">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第十九条</w:t>
      </w:r>
      <w:bookmarkStart w:id="21" w:name="BM19"/>
      <w:bookmarkEnd w:id="21"/>
      <w:r>
        <w:rPr>
          <w:rFonts w:eastAsia="方正仿宋_GBK"/>
          <w:sz w:val="32"/>
          <w:szCs w:val="32"/>
        </w:rPr>
        <w:t xml:space="preserve">  </w:t>
      </w:r>
      <w:r>
        <w:rPr>
          <w:rFonts w:eastAsia="方正仿宋_GBK" w:cs="方正仿宋_GBK" w:hint="eastAsia"/>
          <w:sz w:val="32"/>
          <w:szCs w:val="32"/>
        </w:rPr>
        <w:t>本办法所规定的文书由海关总署另行制定并且发布。</w:t>
      </w:r>
    </w:p>
    <w:p w:rsidR="00594622" w:rsidRDefault="00594622" w:rsidP="00766824">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第二十条</w:t>
      </w:r>
      <w:r>
        <w:rPr>
          <w:rFonts w:eastAsia="方正仿宋_GBK"/>
          <w:sz w:val="32"/>
          <w:szCs w:val="32"/>
        </w:rPr>
        <w:t xml:space="preserve">  </w:t>
      </w:r>
      <w:r>
        <w:rPr>
          <w:rFonts w:eastAsia="方正仿宋_GBK" w:cs="方正仿宋_GBK" w:hint="eastAsia"/>
          <w:sz w:val="32"/>
          <w:szCs w:val="32"/>
        </w:rPr>
        <w:t>本办法由海关总署负责解释。</w:t>
      </w:r>
    </w:p>
    <w:p w:rsidR="00594622" w:rsidRDefault="00594622" w:rsidP="00766824">
      <w:pPr>
        <w:autoSpaceDN w:val="0"/>
        <w:spacing w:line="560" w:lineRule="exact"/>
        <w:ind w:firstLineChars="200" w:firstLine="31680"/>
      </w:pPr>
      <w:r>
        <w:rPr>
          <w:rFonts w:eastAsia="方正黑体_GBK" w:cs="方正黑体_GBK" w:hint="eastAsia"/>
          <w:sz w:val="32"/>
          <w:szCs w:val="32"/>
        </w:rPr>
        <w:t>第二十一条</w:t>
      </w:r>
      <w:bookmarkStart w:id="22" w:name="BM20"/>
      <w:bookmarkEnd w:id="22"/>
      <w:r>
        <w:rPr>
          <w:rFonts w:eastAsia="方正黑体_GBK"/>
          <w:sz w:val="32"/>
          <w:szCs w:val="32"/>
        </w:rPr>
        <w:t xml:space="preserve">  </w:t>
      </w:r>
      <w:r>
        <w:rPr>
          <w:rFonts w:eastAsia="方正仿宋_GBK" w:cs="方正仿宋_GBK" w:hint="eastAsia"/>
          <w:sz w:val="32"/>
          <w:szCs w:val="32"/>
        </w:rPr>
        <w:t>本办法自</w:t>
      </w:r>
      <w:r>
        <w:rPr>
          <w:rFonts w:eastAsia="方正仿宋_GBK"/>
          <w:sz w:val="32"/>
          <w:szCs w:val="32"/>
        </w:rPr>
        <w:t>2002</w:t>
      </w:r>
      <w:r>
        <w:rPr>
          <w:rFonts w:eastAsia="方正仿宋_GBK" w:cs="方正仿宋_GBK" w:hint="eastAsia"/>
          <w:sz w:val="32"/>
          <w:szCs w:val="32"/>
        </w:rPr>
        <w:t>年</w:t>
      </w:r>
      <w:r>
        <w:rPr>
          <w:rFonts w:eastAsia="方正仿宋_GBK"/>
          <w:sz w:val="32"/>
          <w:szCs w:val="32"/>
        </w:rPr>
        <w:t>5</w:t>
      </w:r>
      <w:r>
        <w:rPr>
          <w:rFonts w:eastAsia="方正仿宋_GBK" w:cs="方正仿宋_GBK" w:hint="eastAsia"/>
          <w:sz w:val="32"/>
          <w:szCs w:val="32"/>
        </w:rPr>
        <w:t>月</w:t>
      </w:r>
      <w:r>
        <w:rPr>
          <w:rFonts w:eastAsia="方正仿宋_GBK"/>
          <w:sz w:val="32"/>
          <w:szCs w:val="32"/>
        </w:rPr>
        <w:t>20</w:t>
      </w:r>
      <w:r>
        <w:rPr>
          <w:rFonts w:eastAsia="方正仿宋_GBK" w:cs="方正仿宋_GBK" w:hint="eastAsia"/>
          <w:sz w:val="32"/>
          <w:szCs w:val="32"/>
        </w:rPr>
        <w:t>日起施行。</w:t>
      </w:r>
    </w:p>
    <w:sectPr w:rsidR="00594622" w:rsidSect="00594622">
      <w:footerReference w:type="default" r:id="rId6"/>
      <w:pgSz w:w="11906" w:h="16838"/>
      <w:pgMar w:top="1440" w:right="1800" w:bottom="1440" w:left="1800" w:header="851" w:footer="992" w:gutter="0"/>
      <w:cols w:space="720"/>
      <w:docGrid w:type="lines" w:linePitch="312"/>
      <w:sectPrChange w:id="23" w:author="Adminstrator" w:date="2018-05-30T17:16:00Z">
        <w:sectPr w:rsidR="00594622" w:rsidSect="00594622">
          <w:pgSz w:w="12240" w:h="15840"/>
          <w:cols w:space="425"/>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4622" w:rsidRDefault="00594622" w:rsidP="000B39EC">
      <w:r>
        <w:separator/>
      </w:r>
    </w:p>
  </w:endnote>
  <w:endnote w:type="continuationSeparator" w:id="1">
    <w:p w:rsidR="00594622" w:rsidRDefault="00594622" w:rsidP="000B39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622" w:rsidRDefault="00594622">
    <w:pPr>
      <w:pStyle w:val="Footer"/>
      <w:jc w:val="center"/>
    </w:pPr>
    <w:fldSimple w:instr="PAGE   \* MERGEFORMAT">
      <w:r w:rsidRPr="00766824">
        <w:rPr>
          <w:noProof/>
          <w:lang w:val="zh-CN"/>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4622" w:rsidRDefault="00594622" w:rsidP="000B39EC">
      <w:r>
        <w:separator/>
      </w:r>
    </w:p>
  </w:footnote>
  <w:footnote w:type="continuationSeparator" w:id="1">
    <w:p w:rsidR="00594622" w:rsidRDefault="00594622" w:rsidP="000B39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39EC"/>
    <w:rsid w:val="000B39EC"/>
    <w:rsid w:val="0027670D"/>
    <w:rsid w:val="00594622"/>
    <w:rsid w:val="00766824"/>
    <w:rsid w:val="00B0299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9EC"/>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B39E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CC49B8"/>
    <w:rPr>
      <w:sz w:val="18"/>
      <w:szCs w:val="18"/>
    </w:rPr>
  </w:style>
  <w:style w:type="paragraph" w:styleId="Footer">
    <w:name w:val="footer"/>
    <w:basedOn w:val="Normal"/>
    <w:link w:val="FooterChar"/>
    <w:uiPriority w:val="99"/>
    <w:rsid w:val="000B39E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CC49B8"/>
    <w:rPr>
      <w:sz w:val="18"/>
      <w:szCs w:val="18"/>
    </w:rPr>
  </w:style>
  <w:style w:type="paragraph" w:styleId="BalloonText">
    <w:name w:val="Balloon Text"/>
    <w:basedOn w:val="Normal"/>
    <w:link w:val="BalloonTextChar"/>
    <w:uiPriority w:val="99"/>
    <w:semiHidden/>
    <w:rsid w:val="00766824"/>
    <w:rPr>
      <w:sz w:val="18"/>
      <w:szCs w:val="18"/>
    </w:rPr>
  </w:style>
  <w:style w:type="character" w:customStyle="1" w:styleId="BalloonTextChar">
    <w:name w:val="Balloon Text Char"/>
    <w:basedOn w:val="DefaultParagraphFont"/>
    <w:link w:val="BalloonText"/>
    <w:uiPriority w:val="99"/>
    <w:semiHidden/>
    <w:rsid w:val="00CC49B8"/>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267</Words>
  <Characters>1527</Characters>
  <Application>Microsoft Office Outlook</Application>
  <DocSecurity>0</DocSecurity>
  <Lines>0</Lines>
  <Paragraphs>0</Paragraphs>
  <ScaleCrop>false</ScaleCrop>
  <Company>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附件48</dc:title>
  <dc:subject/>
  <dc:creator>huangzj</dc:creator>
  <cp:keywords/>
  <dc:description/>
  <cp:lastModifiedBy>Adminstrator</cp:lastModifiedBy>
  <cp:revision>2</cp:revision>
  <dcterms:created xsi:type="dcterms:W3CDTF">2018-05-30T09:16:00Z</dcterms:created>
  <dcterms:modified xsi:type="dcterms:W3CDTF">2018-05-30T09:16:00Z</dcterms:modified>
</cp:coreProperties>
</file>