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845" w:rsidRDefault="00F20845">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23"/>
      <w:r>
        <w:rPr>
          <w:rFonts w:ascii="方正黑体_GBK" w:eastAsia="方正黑体_GBK" w:cs="方正黑体_GBK"/>
          <w:sz w:val="32"/>
          <w:szCs w:val="32"/>
        </w:rPr>
        <w:t>3</w:t>
      </w:r>
      <w:bookmarkStart w:id="1" w:name="_Toc513187325"/>
      <w:bookmarkEnd w:id="0"/>
    </w:p>
    <w:p w:rsidR="00F20845" w:rsidRDefault="00F20845">
      <w:pPr>
        <w:spacing w:line="560" w:lineRule="exact"/>
        <w:rPr>
          <w:rFonts w:ascii="方正黑体_GBK" w:eastAsia="方正黑体_GBK" w:cs="方正黑体_GBK"/>
          <w:sz w:val="32"/>
          <w:szCs w:val="32"/>
        </w:rPr>
      </w:pPr>
    </w:p>
    <w:p w:rsidR="00F20845" w:rsidRDefault="00F20845">
      <w:pPr>
        <w:spacing w:line="560" w:lineRule="exact"/>
        <w:jc w:val="center"/>
        <w:rPr>
          <w:rFonts w:ascii="方正小标宋_GBK" w:eastAsia="方正小标宋_GBK"/>
          <w:sz w:val="44"/>
          <w:szCs w:val="44"/>
        </w:rPr>
      </w:pPr>
      <w:r>
        <w:rPr>
          <w:rFonts w:ascii="方正小标宋_GBK" w:eastAsia="方正小标宋_GBK" w:cs="方正小标宋_GBK" w:hint="eastAsia"/>
          <w:kern w:val="44"/>
          <w:sz w:val="44"/>
          <w:szCs w:val="44"/>
        </w:rPr>
        <w:t>进境栽培介质检疫管理办法</w:t>
      </w:r>
      <w:bookmarkEnd w:id="1"/>
    </w:p>
    <w:p w:rsidR="00F20845" w:rsidRDefault="00F20845" w:rsidP="00E35BE3">
      <w:pPr>
        <w:widowControl/>
        <w:autoSpaceDN w:val="0"/>
        <w:spacing w:line="560" w:lineRule="exact"/>
        <w:ind w:firstLineChars="200" w:firstLine="31680"/>
        <w:jc w:val="center"/>
        <w:rPr>
          <w:rFonts w:eastAsia="方正仿宋_GBK"/>
          <w:color w:val="000000"/>
          <w:kern w:val="0"/>
          <w:sz w:val="32"/>
          <w:szCs w:val="32"/>
        </w:rPr>
      </w:pPr>
    </w:p>
    <w:p w:rsidR="00F20845" w:rsidRDefault="00F20845">
      <w:pPr>
        <w:widowControl/>
        <w:autoSpaceDN w:val="0"/>
        <w:spacing w:line="560" w:lineRule="exact"/>
        <w:jc w:val="center"/>
        <w:rPr>
          <w:rFonts w:eastAsia="方正黑体_GBK"/>
          <w:color w:val="000000"/>
          <w:kern w:val="0"/>
          <w:sz w:val="32"/>
          <w:szCs w:val="32"/>
        </w:rPr>
      </w:pPr>
      <w:r>
        <w:rPr>
          <w:rFonts w:eastAsia="方正黑体_GBK" w:cs="方正黑体_GBK" w:hint="eastAsia"/>
          <w:color w:val="000000"/>
          <w:kern w:val="0"/>
          <w:sz w:val="32"/>
          <w:szCs w:val="32"/>
        </w:rPr>
        <w:t>第一章</w:t>
      </w:r>
      <w:r>
        <w:rPr>
          <w:rFonts w:eastAsia="方正黑体_GBK"/>
          <w:color w:val="000000"/>
          <w:kern w:val="0"/>
          <w:sz w:val="32"/>
          <w:szCs w:val="32"/>
        </w:rPr>
        <w:t xml:space="preserve">  </w:t>
      </w:r>
      <w:r>
        <w:rPr>
          <w:rFonts w:eastAsia="方正黑体_GBK" w:cs="方正黑体_GBK" w:hint="eastAsia"/>
          <w:color w:val="000000"/>
          <w:kern w:val="0"/>
          <w:sz w:val="32"/>
          <w:szCs w:val="32"/>
        </w:rPr>
        <w:t>总</w:t>
      </w:r>
      <w:r>
        <w:rPr>
          <w:rFonts w:eastAsia="方正黑体_GBK"/>
          <w:color w:val="000000"/>
          <w:kern w:val="0"/>
          <w:sz w:val="32"/>
          <w:szCs w:val="32"/>
        </w:rPr>
        <w:t xml:space="preserve">  </w:t>
      </w:r>
      <w:r>
        <w:rPr>
          <w:rFonts w:eastAsia="方正黑体_GBK" w:cs="方正黑体_GBK" w:hint="eastAsia"/>
          <w:color w:val="000000"/>
          <w:kern w:val="0"/>
          <w:sz w:val="32"/>
          <w:szCs w:val="32"/>
        </w:rPr>
        <w:t>则</w:t>
      </w:r>
    </w:p>
    <w:p w:rsidR="00F20845" w:rsidRDefault="00F20845" w:rsidP="00E35BE3">
      <w:pPr>
        <w:widowControl/>
        <w:autoSpaceDN w:val="0"/>
        <w:spacing w:line="560" w:lineRule="exact"/>
        <w:ind w:firstLineChars="200" w:firstLine="31680"/>
        <w:jc w:val="center"/>
        <w:rPr>
          <w:rFonts w:eastAsia="方正仿宋_GBK"/>
          <w:color w:val="000000"/>
          <w:kern w:val="0"/>
          <w:sz w:val="32"/>
          <w:szCs w:val="32"/>
        </w:rPr>
      </w:pPr>
    </w:p>
    <w:p w:rsidR="00F20845" w:rsidRDefault="00F20845" w:rsidP="00E35BE3">
      <w:pPr>
        <w:widowControl/>
        <w:autoSpaceDN w:val="0"/>
        <w:spacing w:line="560" w:lineRule="exact"/>
        <w:ind w:firstLineChars="196" w:firstLine="31680"/>
        <w:rPr>
          <w:rFonts w:eastAsia="方正仿宋_GBK"/>
          <w:color w:val="000000"/>
          <w:kern w:val="0"/>
          <w:sz w:val="32"/>
          <w:szCs w:val="32"/>
        </w:rPr>
      </w:pPr>
      <w:r>
        <w:rPr>
          <w:rFonts w:eastAsia="方正黑体_GBK" w:cs="方正黑体_GBK" w:hint="eastAsia"/>
          <w:color w:val="000000"/>
          <w:kern w:val="0"/>
          <w:sz w:val="32"/>
          <w:szCs w:val="32"/>
        </w:rPr>
        <w:t>第一条</w:t>
      </w:r>
      <w:r>
        <w:rPr>
          <w:rFonts w:eastAsia="方正仿宋_GBK"/>
          <w:color w:val="000000"/>
          <w:kern w:val="0"/>
          <w:sz w:val="32"/>
          <w:szCs w:val="32"/>
        </w:rPr>
        <w:t xml:space="preserve">  </w:t>
      </w:r>
      <w:r>
        <w:rPr>
          <w:rFonts w:eastAsia="方正仿宋_GBK" w:cs="方正仿宋_GBK" w:hint="eastAsia"/>
          <w:color w:val="000000"/>
          <w:kern w:val="0"/>
          <w:sz w:val="32"/>
          <w:szCs w:val="32"/>
        </w:rPr>
        <w:t>为了防止植物危险性有害生物随进境栽培介质传入我国，根据《中华人民共和国进出境动植物检疫法》及其实施条例，制定本办法。</w:t>
      </w:r>
    </w:p>
    <w:p w:rsidR="00F20845" w:rsidRDefault="00F20845" w:rsidP="00E35BE3">
      <w:pPr>
        <w:widowControl/>
        <w:autoSpaceDN w:val="0"/>
        <w:spacing w:line="560" w:lineRule="exact"/>
        <w:ind w:firstLineChars="196" w:firstLine="31680"/>
        <w:rPr>
          <w:rFonts w:eastAsia="方正黑体_GBK"/>
          <w:color w:val="000000"/>
          <w:kern w:val="0"/>
          <w:sz w:val="32"/>
          <w:szCs w:val="32"/>
        </w:rPr>
      </w:pPr>
      <w:r>
        <w:rPr>
          <w:rFonts w:eastAsia="方正黑体_GBK" w:cs="方正黑体_GBK" w:hint="eastAsia"/>
          <w:color w:val="000000"/>
          <w:kern w:val="0"/>
          <w:sz w:val="32"/>
          <w:szCs w:val="32"/>
        </w:rPr>
        <w:t>第二条</w:t>
      </w:r>
      <w:r>
        <w:rPr>
          <w:rFonts w:eastAsia="方正仿宋_GBK"/>
          <w:color w:val="000000"/>
          <w:kern w:val="0"/>
          <w:sz w:val="32"/>
          <w:szCs w:val="32"/>
        </w:rPr>
        <w:t xml:space="preserve">  </w:t>
      </w:r>
      <w:r>
        <w:rPr>
          <w:rFonts w:eastAsia="方正仿宋_GBK" w:cs="方正仿宋_GBK" w:hint="eastAsia"/>
          <w:color w:val="000000"/>
          <w:kern w:val="0"/>
          <w:sz w:val="32"/>
          <w:szCs w:val="32"/>
        </w:rPr>
        <w:t>本办法适用于进境的除土壤外的所有由一种或几种混合的具有贮存养分、保持水分、透气良好和固定植物等作用的人工或天然固体物质组成的栽培介质。</w:t>
      </w:r>
    </w:p>
    <w:p w:rsidR="00F20845" w:rsidRDefault="00F20845" w:rsidP="00E35BE3">
      <w:pPr>
        <w:widowControl/>
        <w:autoSpaceDN w:val="0"/>
        <w:spacing w:line="560" w:lineRule="exact"/>
        <w:ind w:firstLineChars="196" w:firstLine="31680"/>
        <w:rPr>
          <w:rFonts w:eastAsia="方正仿宋_GBK"/>
          <w:color w:val="000000"/>
          <w:kern w:val="0"/>
          <w:sz w:val="32"/>
          <w:szCs w:val="32"/>
        </w:rPr>
      </w:pPr>
      <w:r>
        <w:rPr>
          <w:rFonts w:eastAsia="方正黑体_GBK" w:cs="方正黑体_GBK" w:hint="eastAsia"/>
          <w:color w:val="000000"/>
          <w:kern w:val="0"/>
          <w:sz w:val="32"/>
          <w:szCs w:val="32"/>
        </w:rPr>
        <w:t>第三条</w:t>
      </w:r>
      <w:r>
        <w:rPr>
          <w:rFonts w:eastAsia="方正仿宋_GBK"/>
          <w:color w:val="000000"/>
          <w:kern w:val="0"/>
          <w:sz w:val="32"/>
          <w:szCs w:val="32"/>
        </w:rPr>
        <w:t xml:space="preserve">  </w:t>
      </w:r>
      <w:r>
        <w:rPr>
          <w:rFonts w:eastAsia="方正仿宋_GBK" w:cs="方正仿宋_GBK" w:hint="eastAsia"/>
          <w:color w:val="000000"/>
          <w:kern w:val="0"/>
          <w:sz w:val="32"/>
          <w:szCs w:val="32"/>
        </w:rPr>
        <w:t>海关总署统一管理全国进境栽培介质的检疫审批工作。主管海关负责所辖地区进境栽培介质的检疫和监管工作。</w:t>
      </w:r>
    </w:p>
    <w:p w:rsidR="00F20845" w:rsidRDefault="00F20845" w:rsidP="00E35BE3">
      <w:pPr>
        <w:widowControl/>
        <w:autoSpaceDN w:val="0"/>
        <w:spacing w:line="560" w:lineRule="exact"/>
        <w:ind w:firstLineChars="196" w:firstLine="31680"/>
        <w:jc w:val="left"/>
        <w:rPr>
          <w:rFonts w:eastAsia="方正仿宋_GBK"/>
          <w:color w:val="000000"/>
          <w:kern w:val="0"/>
          <w:sz w:val="32"/>
          <w:szCs w:val="32"/>
        </w:rPr>
      </w:pPr>
    </w:p>
    <w:p w:rsidR="00F20845" w:rsidRDefault="00F20845">
      <w:pPr>
        <w:widowControl/>
        <w:autoSpaceDN w:val="0"/>
        <w:spacing w:line="560" w:lineRule="exact"/>
        <w:jc w:val="center"/>
        <w:rPr>
          <w:rFonts w:eastAsia="方正黑体_GBK"/>
          <w:color w:val="000000"/>
          <w:kern w:val="0"/>
          <w:sz w:val="32"/>
          <w:szCs w:val="32"/>
        </w:rPr>
      </w:pPr>
      <w:r>
        <w:rPr>
          <w:rFonts w:eastAsia="方正黑体_GBK" w:cs="方正黑体_GBK" w:hint="eastAsia"/>
          <w:color w:val="000000"/>
          <w:kern w:val="0"/>
          <w:sz w:val="32"/>
          <w:szCs w:val="32"/>
        </w:rPr>
        <w:t>第二章</w:t>
      </w:r>
      <w:r>
        <w:rPr>
          <w:rFonts w:eastAsia="方正黑体_GBK"/>
          <w:color w:val="000000"/>
          <w:kern w:val="0"/>
          <w:sz w:val="32"/>
          <w:szCs w:val="32"/>
        </w:rPr>
        <w:t xml:space="preserve">  </w:t>
      </w:r>
      <w:r>
        <w:rPr>
          <w:rFonts w:eastAsia="方正黑体_GBK" w:cs="方正黑体_GBK" w:hint="eastAsia"/>
          <w:color w:val="000000"/>
          <w:kern w:val="0"/>
          <w:sz w:val="32"/>
          <w:szCs w:val="32"/>
        </w:rPr>
        <w:t>检疫审批</w:t>
      </w:r>
    </w:p>
    <w:p w:rsidR="00F20845" w:rsidRDefault="00F20845" w:rsidP="00E35BE3">
      <w:pPr>
        <w:widowControl/>
        <w:autoSpaceDN w:val="0"/>
        <w:spacing w:line="560" w:lineRule="exact"/>
        <w:ind w:firstLineChars="200" w:firstLine="31680"/>
        <w:jc w:val="center"/>
        <w:rPr>
          <w:rFonts w:eastAsia="方正黑体_GBK"/>
          <w:color w:val="000000"/>
          <w:kern w:val="0"/>
          <w:sz w:val="32"/>
          <w:szCs w:val="32"/>
        </w:rPr>
      </w:pPr>
    </w:p>
    <w:p w:rsidR="00F20845" w:rsidRDefault="00F20845" w:rsidP="00E35BE3">
      <w:pPr>
        <w:widowControl/>
        <w:autoSpaceDN w:val="0"/>
        <w:spacing w:line="560" w:lineRule="exact"/>
        <w:ind w:firstLineChars="200" w:firstLine="31680"/>
        <w:rPr>
          <w:rFonts w:eastAsia="方正黑体_GBK"/>
          <w:color w:val="000000"/>
          <w:kern w:val="0"/>
          <w:sz w:val="32"/>
          <w:szCs w:val="32"/>
        </w:rPr>
      </w:pPr>
      <w:r>
        <w:rPr>
          <w:rFonts w:eastAsia="方正黑体_GBK" w:cs="方正黑体_GBK" w:hint="eastAsia"/>
          <w:color w:val="000000"/>
          <w:kern w:val="0"/>
          <w:sz w:val="32"/>
          <w:szCs w:val="32"/>
        </w:rPr>
        <w:t>第四条</w:t>
      </w:r>
      <w:r>
        <w:rPr>
          <w:rFonts w:eastAsia="方正仿宋_GBK"/>
          <w:color w:val="000000"/>
          <w:kern w:val="0"/>
          <w:sz w:val="32"/>
          <w:szCs w:val="32"/>
        </w:rPr>
        <w:t xml:space="preserve">  </w:t>
      </w:r>
      <w:r>
        <w:rPr>
          <w:rFonts w:eastAsia="方正仿宋_GBK" w:cs="方正仿宋_GBK" w:hint="eastAsia"/>
          <w:color w:val="000000"/>
          <w:kern w:val="0"/>
          <w:sz w:val="32"/>
          <w:szCs w:val="32"/>
        </w:rPr>
        <w:t>使用进境栽培介质的单位必须事先提出申请，并应当在贸易合同或协议签订前办理检疫审批手续。</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第五条</w:t>
      </w:r>
      <w:r>
        <w:rPr>
          <w:rFonts w:eastAsia="方正黑体_GBK"/>
          <w:color w:val="000000"/>
          <w:kern w:val="0"/>
          <w:sz w:val="32"/>
          <w:szCs w:val="32"/>
        </w:rPr>
        <w:t xml:space="preserve">  </w:t>
      </w:r>
      <w:r>
        <w:rPr>
          <w:rFonts w:eastAsia="方正仿宋_GBK" w:cs="方正仿宋_GBK" w:hint="eastAsia"/>
          <w:color w:val="000000"/>
          <w:kern w:val="0"/>
          <w:sz w:val="32"/>
          <w:szCs w:val="32"/>
        </w:rPr>
        <w:t>办理栽培介质进境检疫审批手续必须符合下列条件：</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（一）栽培介质输出国或者地区无重大植物疫情发生；</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（二）栽培介质必须是新合成或加工的，从工厂出品至运抵我国国境要求不超过四个月，且未经使用；</w:t>
      </w:r>
    </w:p>
    <w:p w:rsidR="00F20845" w:rsidRDefault="00F20845" w:rsidP="00E35BE3">
      <w:pPr>
        <w:widowControl/>
        <w:autoSpaceDN w:val="0"/>
        <w:spacing w:line="560" w:lineRule="exact"/>
        <w:ind w:firstLineChars="200" w:firstLine="31680"/>
        <w:rPr>
          <w:rFonts w:eastAsia="方正黑体_GBK"/>
          <w:color w:val="000000"/>
          <w:kern w:val="0"/>
          <w:sz w:val="32"/>
          <w:szCs w:val="32"/>
        </w:rPr>
      </w:pPr>
      <w:r>
        <w:rPr>
          <w:rFonts w:eastAsia="方正仿宋_GBK" w:cs="方正仿宋_GBK" w:hint="eastAsia"/>
          <w:color w:val="000000"/>
          <w:kern w:val="0"/>
          <w:sz w:val="32"/>
          <w:szCs w:val="32"/>
        </w:rPr>
        <w:t>（三）进境栽培介质中不得带有土壤。</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第六条</w:t>
      </w:r>
      <w:r>
        <w:rPr>
          <w:rFonts w:eastAsia="方正黑体_GBK"/>
          <w:color w:val="000000"/>
          <w:kern w:val="0"/>
          <w:sz w:val="32"/>
          <w:szCs w:val="32"/>
        </w:rPr>
        <w:t xml:space="preserve">  </w:t>
      </w:r>
      <w:r>
        <w:rPr>
          <w:rFonts w:eastAsia="方正仿宋_GBK" w:cs="方正仿宋_GBK" w:hint="eastAsia"/>
          <w:color w:val="000000"/>
          <w:kern w:val="0"/>
          <w:sz w:val="32"/>
          <w:szCs w:val="32"/>
        </w:rPr>
        <w:t>使用进境栽培介质的单位应当如实填写海关进境动植物检疫许可证申请表，并附具栽培介质的成分检验、加工工艺流程、防止有害生物及土壤感染的措施、有害生物检疫报告等有关材料。</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对首次进口的栽培介质，进口单位办理审批时，应同时将经特许审批进口的样品每份</w:t>
      </w:r>
      <w:r>
        <w:rPr>
          <w:rFonts w:eastAsia="方正仿宋_GBK"/>
          <w:color w:val="000000"/>
          <w:kern w:val="0"/>
          <w:sz w:val="32"/>
          <w:szCs w:val="32"/>
        </w:rPr>
        <w:t>1.5</w:t>
      </w:r>
      <w:r>
        <w:rPr>
          <w:rFonts w:eastAsia="方正仿宋_GBK" w:cs="方正仿宋_GBK" w:hint="eastAsia"/>
          <w:color w:val="000000"/>
          <w:kern w:val="0"/>
          <w:sz w:val="32"/>
          <w:szCs w:val="32"/>
        </w:rPr>
        <w:t>－</w:t>
      </w:r>
      <w:r>
        <w:rPr>
          <w:rFonts w:eastAsia="方正仿宋_GBK"/>
          <w:color w:val="000000"/>
          <w:kern w:val="0"/>
          <w:sz w:val="32"/>
          <w:szCs w:val="32"/>
        </w:rPr>
        <w:t>5</w:t>
      </w:r>
      <w:r>
        <w:rPr>
          <w:rFonts w:eastAsia="方正仿宋_GBK" w:cs="方正仿宋_GBK" w:hint="eastAsia"/>
          <w:color w:val="000000"/>
          <w:kern w:val="0"/>
          <w:sz w:val="32"/>
          <w:szCs w:val="32"/>
        </w:rPr>
        <w:t>公斤，送海关总署指定的实验室检验，并由其出具有关检验结果和风险评估报告。</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第七条</w:t>
      </w:r>
      <w:r>
        <w:rPr>
          <w:rFonts w:eastAsia="方正黑体_GBK"/>
          <w:color w:val="000000"/>
          <w:kern w:val="0"/>
          <w:sz w:val="32"/>
          <w:szCs w:val="32"/>
        </w:rPr>
        <w:t xml:space="preserve">  </w:t>
      </w:r>
      <w:r>
        <w:rPr>
          <w:rFonts w:eastAsia="方正仿宋_GBK" w:cs="方正仿宋_GBK" w:hint="eastAsia"/>
          <w:color w:val="000000"/>
          <w:kern w:val="0"/>
          <w:sz w:val="32"/>
          <w:szCs w:val="32"/>
        </w:rPr>
        <w:t>经审查合格，由海关总署签发海关进境动植物检疫许可证，并签署进境检疫要求，指定其进境口岸和限定其使用范围和时间。</w:t>
      </w:r>
    </w:p>
    <w:p w:rsidR="00F20845" w:rsidRDefault="00F20845" w:rsidP="00E35BE3">
      <w:pPr>
        <w:widowControl/>
        <w:autoSpaceDN w:val="0"/>
        <w:spacing w:line="560" w:lineRule="exact"/>
        <w:ind w:firstLineChars="200" w:firstLine="31680"/>
        <w:jc w:val="left"/>
        <w:rPr>
          <w:rFonts w:eastAsia="方正仿宋_GBK"/>
          <w:color w:val="000000"/>
          <w:kern w:val="0"/>
          <w:sz w:val="32"/>
          <w:szCs w:val="32"/>
        </w:rPr>
      </w:pPr>
    </w:p>
    <w:p w:rsidR="00F20845" w:rsidRDefault="00F20845">
      <w:pPr>
        <w:widowControl/>
        <w:autoSpaceDN w:val="0"/>
        <w:spacing w:line="560" w:lineRule="exact"/>
        <w:jc w:val="center"/>
        <w:rPr>
          <w:rFonts w:eastAsia="方正黑体_GBK"/>
          <w:color w:val="000000"/>
          <w:kern w:val="0"/>
          <w:sz w:val="32"/>
          <w:szCs w:val="32"/>
        </w:rPr>
      </w:pPr>
      <w:r>
        <w:rPr>
          <w:rFonts w:eastAsia="方正黑体_GBK" w:cs="方正黑体_GBK" w:hint="eastAsia"/>
          <w:color w:val="000000"/>
          <w:kern w:val="0"/>
          <w:sz w:val="32"/>
          <w:szCs w:val="32"/>
        </w:rPr>
        <w:t>第三章</w:t>
      </w:r>
      <w:r>
        <w:rPr>
          <w:rFonts w:eastAsia="方正黑体_GBK"/>
          <w:color w:val="000000"/>
          <w:kern w:val="0"/>
          <w:sz w:val="32"/>
          <w:szCs w:val="32"/>
        </w:rPr>
        <w:t xml:space="preserve">  </w:t>
      </w:r>
      <w:r>
        <w:rPr>
          <w:rFonts w:eastAsia="方正黑体_GBK" w:cs="方正黑体_GBK" w:hint="eastAsia"/>
          <w:color w:val="000000"/>
          <w:kern w:val="0"/>
          <w:sz w:val="32"/>
          <w:szCs w:val="32"/>
        </w:rPr>
        <w:t>进境检疫</w:t>
      </w:r>
    </w:p>
    <w:p w:rsidR="00F20845" w:rsidRDefault="00F20845" w:rsidP="00E35BE3">
      <w:pPr>
        <w:widowControl/>
        <w:autoSpaceDN w:val="0"/>
        <w:spacing w:line="560" w:lineRule="exact"/>
        <w:ind w:firstLineChars="200" w:firstLine="31680"/>
        <w:jc w:val="center"/>
        <w:rPr>
          <w:rFonts w:eastAsia="方正黑体_GBK"/>
          <w:color w:val="000000"/>
          <w:kern w:val="0"/>
          <w:sz w:val="32"/>
          <w:szCs w:val="32"/>
        </w:rPr>
      </w:pPr>
    </w:p>
    <w:p w:rsidR="00F20845" w:rsidRDefault="00F20845" w:rsidP="00E35BE3">
      <w:pPr>
        <w:widowControl/>
        <w:autoSpaceDN w:val="0"/>
        <w:spacing w:line="560" w:lineRule="exact"/>
        <w:ind w:firstLineChars="200" w:firstLine="31680"/>
        <w:rPr>
          <w:rFonts w:eastAsia="方正黑体_GBK"/>
          <w:color w:val="000000"/>
          <w:kern w:val="0"/>
          <w:sz w:val="32"/>
          <w:szCs w:val="32"/>
        </w:rPr>
      </w:pPr>
      <w:r>
        <w:rPr>
          <w:rFonts w:eastAsia="方正黑体_GBK" w:cs="方正黑体_GBK" w:hint="eastAsia"/>
          <w:color w:val="000000"/>
          <w:kern w:val="0"/>
          <w:sz w:val="32"/>
          <w:szCs w:val="32"/>
        </w:rPr>
        <w:t>第八条</w:t>
      </w:r>
      <w:r>
        <w:rPr>
          <w:rFonts w:eastAsia="方正仿宋_GBK"/>
          <w:color w:val="000000"/>
          <w:kern w:val="0"/>
          <w:sz w:val="32"/>
          <w:szCs w:val="32"/>
        </w:rPr>
        <w:t xml:space="preserve">  </w:t>
      </w:r>
      <w:r>
        <w:rPr>
          <w:rFonts w:eastAsia="方正仿宋_GBK" w:cs="方正仿宋_GBK" w:hint="eastAsia"/>
          <w:sz w:val="32"/>
          <w:szCs w:val="32"/>
        </w:rPr>
        <w:t>输入栽培介质的货主或者其代理人，应当在进境前取得检疫审批单，向进境口岸海关报检时应当提供输出国官方植物检疫证书、贸易合同和发票等单证。检疫证书上必须注明栽培介质经检疫符合中国的检疫要求。</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第九条</w:t>
      </w:r>
      <w:r>
        <w:rPr>
          <w:rFonts w:eastAsia="方正仿宋_GBK"/>
          <w:color w:val="000000"/>
          <w:kern w:val="0"/>
          <w:sz w:val="32"/>
          <w:szCs w:val="32"/>
        </w:rPr>
        <w:t xml:space="preserve">  </w:t>
      </w:r>
      <w:r>
        <w:rPr>
          <w:rFonts w:eastAsia="方正仿宋_GBK" w:cs="方正仿宋_GBK" w:hint="eastAsia"/>
          <w:color w:val="000000"/>
          <w:kern w:val="0"/>
          <w:sz w:val="32"/>
          <w:szCs w:val="32"/>
        </w:rPr>
        <w:t>栽培介质进境时，主管海关对进境栽培介质及其包装和填充物实施检疫。必要时，可提取部分样品送交海关总署指定的有关实验室，确认是否与审批时所送样品一致。</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经检疫未发现病原真菌、细菌和线虫、昆虫、软体动物及其他有害生物的栽培介质，准予放行。</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第十条</w:t>
      </w:r>
      <w:r>
        <w:rPr>
          <w:rFonts w:eastAsia="方正黑体_GBK"/>
          <w:color w:val="000000"/>
          <w:kern w:val="0"/>
          <w:sz w:val="32"/>
          <w:szCs w:val="32"/>
        </w:rPr>
        <w:t xml:space="preserve">  </w:t>
      </w:r>
      <w:r>
        <w:rPr>
          <w:rFonts w:eastAsia="方正仿宋_GBK" w:cs="方正仿宋_GBK" w:hint="eastAsia"/>
          <w:color w:val="000000"/>
          <w:kern w:val="0"/>
          <w:sz w:val="32"/>
          <w:szCs w:val="32"/>
        </w:rPr>
        <w:t>携带有其它危险性有害生物的栽培介质，经实施有效除害处理并经检疫合格后，准予放行。</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第十一条</w:t>
      </w:r>
      <w:r>
        <w:rPr>
          <w:rFonts w:eastAsia="方正仿宋_GBK"/>
          <w:color w:val="000000"/>
          <w:kern w:val="0"/>
          <w:sz w:val="32"/>
          <w:szCs w:val="32"/>
        </w:rPr>
        <w:t xml:space="preserve">  </w:t>
      </w:r>
      <w:r>
        <w:rPr>
          <w:rFonts w:eastAsia="方正仿宋_GBK" w:cs="方正仿宋_GBK" w:hint="eastAsia"/>
          <w:color w:val="000000"/>
          <w:kern w:val="0"/>
          <w:sz w:val="32"/>
          <w:szCs w:val="32"/>
        </w:rPr>
        <w:t>对以下栽培介质做退回或销毁处理：</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（一）未按规定办理检疫审批手续的；</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（二）带有土壤的；</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（三）带有我国进境植物检疫一、二类危险性有害生物或对我国农、林、牧、渔业有严重危害的其他危险性有害生物，又无有效除害处理办法的；</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仿宋_GBK" w:cs="方正仿宋_GBK" w:hint="eastAsia"/>
          <w:color w:val="000000"/>
          <w:kern w:val="0"/>
          <w:sz w:val="32"/>
          <w:szCs w:val="32"/>
        </w:rPr>
        <w:t>（四）进境栽培介质与审批品种不一致的。</w:t>
      </w:r>
    </w:p>
    <w:p w:rsidR="00F20845" w:rsidRDefault="00F20845" w:rsidP="00E35BE3">
      <w:pPr>
        <w:widowControl/>
        <w:autoSpaceDN w:val="0"/>
        <w:spacing w:line="560" w:lineRule="exact"/>
        <w:ind w:firstLineChars="200" w:firstLine="31680"/>
        <w:jc w:val="left"/>
        <w:rPr>
          <w:rFonts w:eastAsia="方正仿宋_GBK"/>
          <w:color w:val="000000"/>
          <w:kern w:val="0"/>
          <w:sz w:val="32"/>
          <w:szCs w:val="32"/>
        </w:rPr>
      </w:pPr>
    </w:p>
    <w:p w:rsidR="00F20845" w:rsidRDefault="00F20845">
      <w:pPr>
        <w:widowControl/>
        <w:autoSpaceDN w:val="0"/>
        <w:spacing w:line="560" w:lineRule="exact"/>
        <w:jc w:val="center"/>
        <w:rPr>
          <w:rFonts w:eastAsia="方正黑体_GBK"/>
          <w:color w:val="000000"/>
          <w:kern w:val="0"/>
          <w:sz w:val="32"/>
          <w:szCs w:val="32"/>
        </w:rPr>
      </w:pPr>
      <w:r>
        <w:rPr>
          <w:rFonts w:eastAsia="方正黑体_GBK" w:cs="方正黑体_GBK" w:hint="eastAsia"/>
          <w:color w:val="000000"/>
          <w:kern w:val="0"/>
          <w:sz w:val="32"/>
          <w:szCs w:val="32"/>
        </w:rPr>
        <w:t>第四章</w:t>
      </w:r>
      <w:r>
        <w:rPr>
          <w:rFonts w:eastAsia="方正黑体_GBK"/>
          <w:color w:val="000000"/>
          <w:kern w:val="0"/>
          <w:sz w:val="32"/>
          <w:szCs w:val="32"/>
        </w:rPr>
        <w:t xml:space="preserve">  </w:t>
      </w:r>
      <w:r>
        <w:rPr>
          <w:rFonts w:eastAsia="方正黑体_GBK" w:cs="方正黑体_GBK" w:hint="eastAsia"/>
          <w:color w:val="000000"/>
          <w:kern w:val="0"/>
          <w:sz w:val="32"/>
          <w:szCs w:val="32"/>
        </w:rPr>
        <w:t>检疫监管</w:t>
      </w:r>
    </w:p>
    <w:p w:rsidR="00F20845" w:rsidRDefault="00F20845" w:rsidP="00E35BE3">
      <w:pPr>
        <w:widowControl/>
        <w:autoSpaceDN w:val="0"/>
        <w:spacing w:line="560" w:lineRule="exact"/>
        <w:ind w:firstLineChars="200" w:firstLine="31680"/>
        <w:jc w:val="center"/>
        <w:rPr>
          <w:rFonts w:eastAsia="方正黑体_GBK"/>
          <w:color w:val="000000"/>
          <w:kern w:val="0"/>
          <w:sz w:val="32"/>
          <w:szCs w:val="32"/>
        </w:rPr>
      </w:pP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第十二条</w:t>
      </w:r>
      <w:r>
        <w:rPr>
          <w:rFonts w:eastAsia="方正黑体_GBK"/>
          <w:color w:val="000000"/>
          <w:kern w:val="0"/>
          <w:sz w:val="32"/>
          <w:szCs w:val="32"/>
        </w:rPr>
        <w:t xml:space="preserve">  </w:t>
      </w:r>
      <w:r>
        <w:rPr>
          <w:rFonts w:eastAsia="方正仿宋_GBK" w:cs="方正仿宋_GBK" w:hint="eastAsia"/>
          <w:color w:val="000000"/>
          <w:kern w:val="0"/>
          <w:sz w:val="32"/>
          <w:szCs w:val="32"/>
        </w:rPr>
        <w:t>海关总署对向我国输出贸易性栽培介质的国外生产、加工、存放单位实行注册登记制度。必要时，商输出国有关部门同意，派检疫人员赴产地进行预检、监装或者产地疫情调查。</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第十三条</w:t>
      </w:r>
      <w:r>
        <w:rPr>
          <w:rFonts w:eastAsia="方正仿宋_GBK"/>
          <w:color w:val="000000"/>
          <w:kern w:val="0"/>
          <w:sz w:val="32"/>
          <w:szCs w:val="32"/>
        </w:rPr>
        <w:t xml:space="preserve">  </w:t>
      </w:r>
      <w:r>
        <w:rPr>
          <w:rFonts w:eastAsia="方正仿宋_GBK" w:cs="方正仿宋_GBK" w:hint="eastAsia"/>
          <w:color w:val="000000"/>
          <w:kern w:val="0"/>
          <w:sz w:val="32"/>
          <w:szCs w:val="32"/>
        </w:rPr>
        <w:t>主管海关应对栽培介质进境后的使用范围和使用过程进行定期检疫监管和疫情检测，发现疫情和问题及时采取相应的处理措施，并将情况上报海关总署。对直接用于植物栽培的，监管时间至少为被栽培植物的一个生长周期。</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第十四条</w:t>
      </w:r>
      <w:r>
        <w:rPr>
          <w:rFonts w:eastAsia="方正仿宋_GBK"/>
          <w:color w:val="000000"/>
          <w:kern w:val="0"/>
          <w:sz w:val="32"/>
          <w:szCs w:val="32"/>
        </w:rPr>
        <w:t xml:space="preserve">  </w:t>
      </w:r>
      <w:r>
        <w:rPr>
          <w:rFonts w:eastAsia="方正仿宋_GBK" w:cs="方正仿宋_GBK" w:hint="eastAsia"/>
          <w:color w:val="000000"/>
          <w:kern w:val="0"/>
          <w:sz w:val="32"/>
          <w:szCs w:val="32"/>
        </w:rPr>
        <w:t>带有栽培介质的进境参展盆栽植物必须具备严格的隔离措施。进境时应更换栽培介质并对植物进行洗根处理，如确需保活而不能进行更换栽培介质处理的盆栽植物，必须按有关规定向海关总署办理进口栽培介质审批手续，但不需预先提供样品。</w:t>
      </w:r>
    </w:p>
    <w:p w:rsidR="00F20845" w:rsidRDefault="00F20845" w:rsidP="00E35BE3">
      <w:pPr>
        <w:widowControl/>
        <w:autoSpaceDN w:val="0"/>
        <w:spacing w:line="560" w:lineRule="exact"/>
        <w:ind w:firstLineChars="200" w:firstLine="31680"/>
        <w:rPr>
          <w:rFonts w:eastAsia="方正仿宋_GBK"/>
          <w:color w:val="000000"/>
          <w:kern w:val="0"/>
          <w:sz w:val="32"/>
          <w:szCs w:val="32"/>
        </w:rPr>
      </w:pPr>
      <w:r>
        <w:rPr>
          <w:rFonts w:eastAsia="方正黑体_GBK" w:cs="方正黑体_GBK" w:hint="eastAsia"/>
          <w:color w:val="000000"/>
          <w:kern w:val="0"/>
          <w:sz w:val="32"/>
          <w:szCs w:val="32"/>
        </w:rPr>
        <w:t>第十五条</w:t>
      </w:r>
      <w:r>
        <w:rPr>
          <w:rFonts w:eastAsia="方正黑体_GBK"/>
          <w:color w:val="000000"/>
          <w:kern w:val="0"/>
          <w:sz w:val="32"/>
          <w:szCs w:val="32"/>
        </w:rPr>
        <w:t xml:space="preserve">  </w:t>
      </w:r>
      <w:r>
        <w:rPr>
          <w:rFonts w:eastAsia="方正仿宋_GBK" w:cs="方正仿宋_GBK" w:hint="eastAsia"/>
          <w:color w:val="000000"/>
          <w:kern w:val="0"/>
          <w:sz w:val="32"/>
          <w:szCs w:val="32"/>
        </w:rPr>
        <w:t>带有栽培介质的进境参展植物在参展期间由参展地海关进行检疫监管；展览结束后需要在国内销售的应按有关贸易性进境栽培介质检疫规定办理。</w:t>
      </w:r>
    </w:p>
    <w:p w:rsidR="00F20845" w:rsidRDefault="00F20845" w:rsidP="00E35BE3">
      <w:pPr>
        <w:widowControl/>
        <w:autoSpaceDN w:val="0"/>
        <w:spacing w:line="560" w:lineRule="exact"/>
        <w:ind w:firstLineChars="200" w:firstLine="31680"/>
        <w:jc w:val="center"/>
        <w:rPr>
          <w:rFonts w:eastAsia="方正黑体_GBK"/>
          <w:color w:val="000000"/>
          <w:kern w:val="0"/>
          <w:sz w:val="32"/>
          <w:szCs w:val="32"/>
        </w:rPr>
      </w:pPr>
    </w:p>
    <w:p w:rsidR="00F20845" w:rsidRDefault="00F20845">
      <w:pPr>
        <w:widowControl/>
        <w:autoSpaceDN w:val="0"/>
        <w:spacing w:line="560" w:lineRule="exact"/>
        <w:jc w:val="center"/>
        <w:rPr>
          <w:rFonts w:eastAsia="方正黑体_GBK"/>
          <w:color w:val="000000"/>
          <w:kern w:val="0"/>
          <w:sz w:val="32"/>
          <w:szCs w:val="32"/>
        </w:rPr>
      </w:pPr>
      <w:r>
        <w:rPr>
          <w:rFonts w:eastAsia="方正黑体_GBK" w:cs="方正黑体_GBK" w:hint="eastAsia"/>
          <w:color w:val="000000"/>
          <w:kern w:val="0"/>
          <w:sz w:val="32"/>
          <w:szCs w:val="32"/>
        </w:rPr>
        <w:t>第五章</w:t>
      </w:r>
      <w:r>
        <w:rPr>
          <w:rFonts w:eastAsia="方正黑体_GBK"/>
          <w:color w:val="000000"/>
          <w:kern w:val="0"/>
          <w:sz w:val="32"/>
          <w:szCs w:val="32"/>
        </w:rPr>
        <w:t xml:space="preserve">  </w:t>
      </w:r>
      <w:r>
        <w:rPr>
          <w:rFonts w:eastAsia="方正黑体_GBK" w:cs="方正黑体_GBK" w:hint="eastAsia"/>
          <w:color w:val="000000"/>
          <w:kern w:val="0"/>
          <w:sz w:val="32"/>
          <w:szCs w:val="32"/>
        </w:rPr>
        <w:t>附</w:t>
      </w:r>
      <w:r>
        <w:rPr>
          <w:rFonts w:eastAsia="方正黑体_GBK"/>
          <w:color w:val="000000"/>
          <w:kern w:val="0"/>
          <w:sz w:val="32"/>
          <w:szCs w:val="32"/>
        </w:rPr>
        <w:t xml:space="preserve">  </w:t>
      </w:r>
      <w:r>
        <w:rPr>
          <w:rFonts w:eastAsia="方正黑体_GBK" w:cs="方正黑体_GBK" w:hint="eastAsia"/>
          <w:color w:val="000000"/>
          <w:kern w:val="0"/>
          <w:sz w:val="32"/>
          <w:szCs w:val="32"/>
        </w:rPr>
        <w:t>则</w:t>
      </w:r>
    </w:p>
    <w:p w:rsidR="00F20845" w:rsidRDefault="00F20845" w:rsidP="00E35BE3">
      <w:pPr>
        <w:widowControl/>
        <w:autoSpaceDN w:val="0"/>
        <w:spacing w:line="560" w:lineRule="exact"/>
        <w:ind w:firstLineChars="200" w:firstLine="31680"/>
        <w:jc w:val="center"/>
        <w:rPr>
          <w:rFonts w:eastAsia="方正黑体_GBK"/>
          <w:color w:val="000000"/>
          <w:kern w:val="0"/>
          <w:sz w:val="32"/>
          <w:szCs w:val="32"/>
        </w:rPr>
      </w:pPr>
    </w:p>
    <w:p w:rsidR="00F20845" w:rsidRDefault="00F20845" w:rsidP="00E35BE3">
      <w:pPr>
        <w:widowControl/>
        <w:autoSpaceDN w:val="0"/>
        <w:spacing w:line="560" w:lineRule="exact"/>
        <w:ind w:firstLineChars="196" w:firstLine="31680"/>
        <w:rPr>
          <w:rFonts w:eastAsia="方正仿宋_GBK"/>
          <w:color w:val="000000"/>
          <w:kern w:val="0"/>
          <w:sz w:val="32"/>
          <w:szCs w:val="32"/>
        </w:rPr>
      </w:pPr>
      <w:r>
        <w:rPr>
          <w:rFonts w:eastAsia="方正黑体_GBK" w:cs="方正黑体_GBK" w:hint="eastAsia"/>
          <w:color w:val="000000"/>
          <w:kern w:val="0"/>
          <w:sz w:val="32"/>
          <w:szCs w:val="32"/>
        </w:rPr>
        <w:t>第十六条</w:t>
      </w:r>
      <w:r>
        <w:rPr>
          <w:rFonts w:eastAsia="方正仿宋_GBK"/>
          <w:color w:val="000000"/>
          <w:kern w:val="0"/>
          <w:sz w:val="32"/>
          <w:szCs w:val="32"/>
        </w:rPr>
        <w:t xml:space="preserve">  </w:t>
      </w:r>
      <w:r>
        <w:rPr>
          <w:rFonts w:eastAsia="方正仿宋_GBK" w:cs="方正仿宋_GBK" w:hint="eastAsia"/>
          <w:color w:val="000000"/>
          <w:kern w:val="0"/>
          <w:sz w:val="32"/>
          <w:szCs w:val="32"/>
        </w:rPr>
        <w:t>对违反本办法的有关当事人，依照《中华人民共和国进出境动植物检疫法》及其实施条例给予处罚。</w:t>
      </w:r>
    </w:p>
    <w:p w:rsidR="00F20845" w:rsidRDefault="00F20845" w:rsidP="00E35BE3">
      <w:pPr>
        <w:widowControl/>
        <w:autoSpaceDN w:val="0"/>
        <w:spacing w:line="560" w:lineRule="exact"/>
        <w:ind w:firstLineChars="196" w:firstLine="31680"/>
        <w:rPr>
          <w:rFonts w:eastAsia="方正仿宋_GBK"/>
          <w:color w:val="000000"/>
          <w:kern w:val="0"/>
          <w:sz w:val="32"/>
          <w:szCs w:val="32"/>
        </w:rPr>
      </w:pPr>
      <w:r>
        <w:rPr>
          <w:rFonts w:eastAsia="方正黑体_GBK" w:cs="方正黑体_GBK" w:hint="eastAsia"/>
          <w:color w:val="000000"/>
          <w:kern w:val="0"/>
          <w:sz w:val="32"/>
          <w:szCs w:val="32"/>
        </w:rPr>
        <w:t>第十七条</w:t>
      </w:r>
      <w:r>
        <w:rPr>
          <w:rFonts w:eastAsia="方正黑体_GBK"/>
          <w:color w:val="000000"/>
          <w:kern w:val="0"/>
          <w:sz w:val="32"/>
          <w:szCs w:val="32"/>
        </w:rPr>
        <w:t xml:space="preserve">  </w:t>
      </w:r>
      <w:r>
        <w:rPr>
          <w:rFonts w:eastAsia="方正仿宋_GBK" w:cs="方正仿宋_GBK" w:hint="eastAsia"/>
          <w:color w:val="000000"/>
          <w:kern w:val="0"/>
          <w:sz w:val="32"/>
          <w:szCs w:val="32"/>
        </w:rPr>
        <w:t>本办法由海关总署负责解</w:t>
      </w:r>
      <w:bookmarkStart w:id="2" w:name="_GoBack"/>
      <w:bookmarkEnd w:id="2"/>
      <w:r>
        <w:rPr>
          <w:rFonts w:eastAsia="方正仿宋_GBK" w:cs="方正仿宋_GBK" w:hint="eastAsia"/>
          <w:color w:val="000000"/>
          <w:kern w:val="0"/>
          <w:sz w:val="32"/>
          <w:szCs w:val="32"/>
        </w:rPr>
        <w:t>释。</w:t>
      </w:r>
    </w:p>
    <w:p w:rsidR="00F20845" w:rsidRDefault="00F20845" w:rsidP="00E35BE3">
      <w:pPr>
        <w:widowControl/>
        <w:autoSpaceDN w:val="0"/>
        <w:spacing w:line="560" w:lineRule="exact"/>
        <w:ind w:firstLineChars="196" w:firstLine="31680"/>
      </w:pPr>
      <w:r>
        <w:rPr>
          <w:rFonts w:eastAsia="方正黑体_GBK" w:cs="方正黑体_GBK" w:hint="eastAsia"/>
          <w:color w:val="000000"/>
          <w:kern w:val="0"/>
          <w:sz w:val="32"/>
          <w:szCs w:val="32"/>
        </w:rPr>
        <w:t>第十八条</w:t>
      </w:r>
      <w:r>
        <w:rPr>
          <w:rFonts w:eastAsia="方正仿宋_GBK"/>
          <w:color w:val="000000"/>
          <w:kern w:val="0"/>
          <w:sz w:val="32"/>
          <w:szCs w:val="32"/>
        </w:rPr>
        <w:t xml:space="preserve">  </w:t>
      </w:r>
      <w:r>
        <w:rPr>
          <w:rFonts w:eastAsia="方正仿宋_GBK" w:cs="方正仿宋_GBK" w:hint="eastAsia"/>
          <w:color w:val="000000"/>
          <w:kern w:val="0"/>
          <w:sz w:val="32"/>
          <w:szCs w:val="32"/>
        </w:rPr>
        <w:t>本办法自</w:t>
      </w:r>
      <w:r>
        <w:rPr>
          <w:rFonts w:eastAsia="方正仿宋_GBK"/>
          <w:color w:val="000000"/>
          <w:kern w:val="0"/>
          <w:sz w:val="32"/>
          <w:szCs w:val="32"/>
        </w:rPr>
        <w:t>2000</w:t>
      </w:r>
      <w:r>
        <w:rPr>
          <w:rFonts w:eastAsia="方正仿宋_GBK" w:cs="方正仿宋_GBK" w:hint="eastAsia"/>
          <w:color w:val="000000"/>
          <w:kern w:val="0"/>
          <w:sz w:val="32"/>
          <w:szCs w:val="32"/>
        </w:rPr>
        <w:t>年</w:t>
      </w:r>
      <w:r>
        <w:rPr>
          <w:rFonts w:eastAsia="方正仿宋_GBK"/>
          <w:color w:val="000000"/>
          <w:kern w:val="0"/>
          <w:sz w:val="32"/>
          <w:szCs w:val="32"/>
        </w:rPr>
        <w:t>1</w:t>
      </w:r>
      <w:r>
        <w:rPr>
          <w:rFonts w:eastAsia="方正仿宋_GBK" w:cs="方正仿宋_GBK" w:hint="eastAsia"/>
          <w:color w:val="000000"/>
          <w:kern w:val="0"/>
          <w:sz w:val="32"/>
          <w:szCs w:val="32"/>
        </w:rPr>
        <w:t>月</w:t>
      </w:r>
      <w:r>
        <w:rPr>
          <w:rFonts w:eastAsia="方正仿宋_GBK"/>
          <w:color w:val="000000"/>
          <w:kern w:val="0"/>
          <w:sz w:val="32"/>
          <w:szCs w:val="32"/>
        </w:rPr>
        <w:t>1</w:t>
      </w:r>
      <w:r>
        <w:rPr>
          <w:rFonts w:eastAsia="方正仿宋_GBK" w:cs="方正仿宋_GBK" w:hint="eastAsia"/>
          <w:color w:val="000000"/>
          <w:kern w:val="0"/>
          <w:sz w:val="32"/>
          <w:szCs w:val="32"/>
        </w:rPr>
        <w:t>日起执行。</w:t>
      </w:r>
    </w:p>
    <w:sectPr w:rsidR="00F20845" w:rsidSect="00F20845">
      <w:footerReference w:type="default" r:id="rId6"/>
      <w:pgSz w:w="11906" w:h="16838"/>
      <w:pgMar w:top="1440" w:right="1800" w:bottom="1440" w:left="1800" w:header="851" w:footer="992" w:gutter="0"/>
      <w:cols w:space="720"/>
      <w:docGrid w:type="lines" w:linePitch="312"/>
      <w:sectPrChange w:id="3" w:author="Adminstrator" w:date="2018-05-30T17:12:00Z">
        <w:sectPr w:rsidR="00F20845" w:rsidSect="00F20845">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845" w:rsidRDefault="00F20845" w:rsidP="0078579D">
      <w:r>
        <w:separator/>
      </w:r>
    </w:p>
  </w:endnote>
  <w:endnote w:type="continuationSeparator" w:id="1">
    <w:p w:rsidR="00F20845" w:rsidRDefault="00F20845" w:rsidP="00785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45" w:rsidRDefault="00F20845">
    <w:pPr>
      <w:pStyle w:val="Footer"/>
      <w:jc w:val="center"/>
    </w:pPr>
    <w:fldSimple w:instr="PAGE   \* MERGEFORMAT">
      <w:r w:rsidRPr="00E35BE3">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845" w:rsidRDefault="00F20845" w:rsidP="0078579D">
      <w:r>
        <w:separator/>
      </w:r>
    </w:p>
  </w:footnote>
  <w:footnote w:type="continuationSeparator" w:id="1">
    <w:p w:rsidR="00F20845" w:rsidRDefault="00F20845" w:rsidP="00785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79D"/>
    <w:rsid w:val="0077312B"/>
    <w:rsid w:val="0078579D"/>
    <w:rsid w:val="00BA0B9D"/>
    <w:rsid w:val="00E35BE3"/>
    <w:rsid w:val="00F20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79D"/>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57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71AAB"/>
    <w:rPr>
      <w:sz w:val="18"/>
      <w:szCs w:val="18"/>
    </w:rPr>
  </w:style>
  <w:style w:type="paragraph" w:styleId="Footer">
    <w:name w:val="footer"/>
    <w:basedOn w:val="Normal"/>
    <w:link w:val="FooterChar"/>
    <w:uiPriority w:val="99"/>
    <w:rsid w:val="007857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71AAB"/>
    <w:rPr>
      <w:sz w:val="18"/>
      <w:szCs w:val="18"/>
    </w:rPr>
  </w:style>
  <w:style w:type="paragraph" w:styleId="BalloonText">
    <w:name w:val="Balloon Text"/>
    <w:basedOn w:val="Normal"/>
    <w:link w:val="BalloonTextChar"/>
    <w:uiPriority w:val="99"/>
    <w:semiHidden/>
    <w:rsid w:val="00E35BE3"/>
    <w:rPr>
      <w:sz w:val="18"/>
      <w:szCs w:val="18"/>
    </w:rPr>
  </w:style>
  <w:style w:type="character" w:customStyle="1" w:styleId="BalloonTextChar">
    <w:name w:val="Balloon Text Char"/>
    <w:basedOn w:val="DefaultParagraphFont"/>
    <w:link w:val="BalloonText"/>
    <w:uiPriority w:val="99"/>
    <w:semiHidden/>
    <w:rsid w:val="00171AAB"/>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229</Words>
  <Characters>1310</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附件43</dc:title>
  <dc:subject/>
  <dc:creator>huangzj</dc:creator>
  <cp:keywords/>
  <dc:description/>
  <cp:lastModifiedBy>Adminstrator</cp:lastModifiedBy>
  <cp:revision>2</cp:revision>
  <dcterms:created xsi:type="dcterms:W3CDTF">2018-05-30T09:13:00Z</dcterms:created>
  <dcterms:modified xsi:type="dcterms:W3CDTF">2018-05-30T09:13:00Z</dcterms:modified>
</cp:coreProperties>
</file>