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方正小标宋简体" w:hAnsi="方正小标宋简体" w:eastAsia="方正小标宋简体" w:cs="方正小标宋简体"/>
          <w:b w:val="0"/>
          <w:bCs w:val="0"/>
          <w:sz w:val="36"/>
          <w:szCs w:val="36"/>
        </w:rPr>
      </w:pPr>
    </w:p>
    <w:p>
      <w:pPr>
        <w:adjustRightInd w:val="0"/>
        <w:snapToGrid w:val="0"/>
        <w:spacing w:line="64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国家税务总局</w:t>
      </w:r>
      <w:r>
        <w:rPr>
          <w:rFonts w:hint="eastAsia" w:ascii="方正小标宋简体" w:hAnsi="方正小标宋简体" w:eastAsia="方正小标宋简体" w:cs="方正小标宋简体"/>
          <w:b w:val="0"/>
          <w:bCs w:val="0"/>
          <w:sz w:val="44"/>
          <w:szCs w:val="44"/>
          <w:lang w:eastAsia="zh-CN"/>
        </w:rPr>
        <w:t>四川省税务局</w:t>
      </w: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val="en-US" w:eastAsia="zh-CN"/>
        </w:rPr>
        <w:t>进一步</w:t>
      </w:r>
    </w:p>
    <w:p>
      <w:pPr>
        <w:adjustRightInd w:val="0"/>
        <w:snapToGrid w:val="0"/>
        <w:spacing w:line="64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优化代开发票管理有关事项</w:t>
      </w:r>
      <w:r>
        <w:rPr>
          <w:rFonts w:hint="eastAsia" w:ascii="方正小标宋简体" w:hAnsi="方正小标宋简体" w:eastAsia="方正小标宋简体" w:cs="方正小标宋简体"/>
          <w:b w:val="0"/>
          <w:bCs w:val="0"/>
          <w:sz w:val="44"/>
          <w:szCs w:val="44"/>
          <w:lang w:eastAsia="zh-CN"/>
        </w:rPr>
        <w:t>的公告</w:t>
      </w:r>
    </w:p>
    <w:p>
      <w:pPr>
        <w:adjustRightInd w:val="0"/>
        <w:snapToGrid w:val="0"/>
        <w:spacing w:line="64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（征求意见稿）</w:t>
      </w:r>
    </w:p>
    <w:p>
      <w:pPr>
        <w:pStyle w:val="2"/>
        <w:rPr>
          <w:rFonts w:hint="eastAsia"/>
        </w:rPr>
      </w:pP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w:t>
      </w:r>
      <w:r>
        <w:rPr>
          <w:rFonts w:hint="eastAsia" w:ascii="仿宋_GB2312" w:hAnsi="仿宋_GB2312" w:eastAsia="仿宋_GB2312" w:cs="仿宋_GB2312"/>
          <w:b w:val="0"/>
          <w:bCs w:val="0"/>
          <w:sz w:val="32"/>
          <w:szCs w:val="32"/>
          <w:lang w:eastAsia="zh-CN"/>
        </w:rPr>
        <w:t>贯彻落实</w:t>
      </w:r>
      <w:r>
        <w:rPr>
          <w:rFonts w:hint="eastAsia" w:ascii="仿宋_GB2312" w:hAnsi="仿宋_GB2312" w:eastAsia="仿宋_GB2312" w:cs="仿宋_GB2312"/>
          <w:b w:val="0"/>
          <w:bCs w:val="0"/>
          <w:sz w:val="32"/>
          <w:szCs w:val="32"/>
          <w:lang w:val="en-US" w:eastAsia="zh-CN"/>
        </w:rPr>
        <w:t>新修订</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i w:val="0"/>
          <w:iCs w:val="0"/>
          <w:caps w:val="0"/>
          <w:spacing w:val="0"/>
          <w:sz w:val="32"/>
          <w:szCs w:val="32"/>
          <w:shd w:val="clear"/>
        </w:rPr>
        <w:t>《中华人民共和国发票管理办法》</w:t>
      </w:r>
      <w:r>
        <w:rPr>
          <w:rFonts w:hint="eastAsia" w:ascii="仿宋_GB2312" w:hAnsi="仿宋_GB2312" w:eastAsia="仿宋_GB2312" w:cs="仿宋_GB2312"/>
          <w:b w:val="0"/>
          <w:bCs w:val="0"/>
          <w:i w:val="0"/>
          <w:iCs w:val="0"/>
          <w:caps w:val="0"/>
          <w:spacing w:val="0"/>
          <w:sz w:val="32"/>
          <w:szCs w:val="32"/>
          <w:shd w:val="clear"/>
          <w:lang w:eastAsia="zh-CN"/>
        </w:rPr>
        <w:t>及《中华人民共和国发票管理办法实施细则》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rPr>
        <w:t>进一步</w:t>
      </w:r>
      <w:r>
        <w:rPr>
          <w:rFonts w:hint="eastAsia" w:ascii="仿宋_GB2312" w:hAnsi="仿宋_GB2312" w:eastAsia="仿宋_GB2312" w:cs="仿宋_GB2312"/>
          <w:b w:val="0"/>
          <w:bCs w:val="0"/>
          <w:sz w:val="32"/>
          <w:szCs w:val="32"/>
          <w:highlight w:val="none"/>
          <w:lang w:eastAsia="zh-CN"/>
        </w:rPr>
        <w:t>优化代开发票业务</w:t>
      </w:r>
      <w:r>
        <w:rPr>
          <w:rFonts w:hint="eastAsia" w:ascii="仿宋_GB2312" w:hAnsi="仿宋_GB2312" w:eastAsia="仿宋_GB2312" w:cs="仿宋_GB2312"/>
          <w:b w:val="0"/>
          <w:bCs w:val="0"/>
          <w:sz w:val="32"/>
          <w:szCs w:val="32"/>
          <w:highlight w:val="none"/>
          <w:lang w:val="en-US" w:eastAsia="zh-CN"/>
        </w:rPr>
        <w:t>办理流程，有效防范税收风险，</w:t>
      </w:r>
      <w:r>
        <w:rPr>
          <w:rFonts w:hint="eastAsia" w:ascii="仿宋_GB2312" w:hAnsi="仿宋_GB2312" w:eastAsia="仿宋_GB2312" w:cs="仿宋_GB2312"/>
          <w:b w:val="0"/>
          <w:bCs w:val="0"/>
          <w:sz w:val="32"/>
          <w:szCs w:val="32"/>
          <w:highlight w:val="none"/>
        </w:rPr>
        <w:t>现将纳税人申请</w:t>
      </w:r>
      <w:r>
        <w:rPr>
          <w:rFonts w:hint="eastAsia" w:ascii="仿宋_GB2312" w:hAnsi="仿宋_GB2312" w:eastAsia="仿宋_GB2312" w:cs="仿宋_GB2312"/>
          <w:b w:val="0"/>
          <w:bCs w:val="0"/>
          <w:sz w:val="32"/>
          <w:szCs w:val="32"/>
          <w:highlight w:val="none"/>
          <w:lang w:eastAsia="zh-CN"/>
        </w:rPr>
        <w:t>代开</w:t>
      </w:r>
      <w:r>
        <w:rPr>
          <w:rFonts w:hint="eastAsia" w:ascii="仿宋_GB2312" w:hAnsi="仿宋_GB2312" w:eastAsia="仿宋_GB2312" w:cs="仿宋_GB2312"/>
          <w:b w:val="0"/>
          <w:bCs w:val="0"/>
          <w:sz w:val="32"/>
          <w:szCs w:val="32"/>
          <w:lang w:eastAsia="zh-CN"/>
        </w:rPr>
        <w:t>发票</w:t>
      </w:r>
      <w:r>
        <w:rPr>
          <w:rFonts w:hint="eastAsia" w:ascii="仿宋_GB2312" w:hAnsi="仿宋_GB2312" w:eastAsia="仿宋_GB2312" w:cs="仿宋_GB2312"/>
          <w:b w:val="0"/>
          <w:bCs w:val="0"/>
          <w:sz w:val="32"/>
          <w:szCs w:val="32"/>
        </w:rPr>
        <w:t>有关事项公告如下：</w:t>
      </w:r>
    </w:p>
    <w:p>
      <w:pPr>
        <w:pStyle w:val="2"/>
        <w:adjustRightInd w:val="0"/>
        <w:snapToGrid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一、代开发票范围</w:t>
      </w:r>
    </w:p>
    <w:p>
      <w:pPr>
        <w:numPr>
          <w:ilvl w:val="0"/>
          <w:numId w:val="0"/>
        </w:numPr>
        <w:adjustRightInd w:val="0"/>
        <w:snapToGrid w:val="0"/>
        <w:spacing w:line="580" w:lineRule="exact"/>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rPr>
        <w:t>有下列情形之一</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rPr>
        <w:t>，可以向税务机关申请代开发票</w:t>
      </w:r>
      <w:r>
        <w:rPr>
          <w:rFonts w:hint="eastAsia" w:ascii="仿宋_GB2312" w:hAnsi="仿宋_GB2312" w:eastAsia="仿宋_GB2312" w:cs="仿宋_GB2312"/>
          <w:b w:val="0"/>
          <w:bCs w:val="0"/>
          <w:sz w:val="32"/>
          <w:szCs w:val="32"/>
          <w:highlight w:val="none"/>
          <w:lang w:eastAsia="zh-CN"/>
        </w:rPr>
        <w:t>：</w:t>
      </w:r>
    </w:p>
    <w:p>
      <w:pPr>
        <w:numPr>
          <w:ilvl w:val="0"/>
          <w:numId w:val="0"/>
        </w:numPr>
        <w:adjustRightInd w:val="0"/>
        <w:snapToGrid w:val="0"/>
        <w:spacing w:line="58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rPr>
        <w:t>依法不需要办理</w:t>
      </w:r>
      <w:r>
        <w:rPr>
          <w:rFonts w:hint="eastAsia" w:ascii="仿宋_GB2312" w:hAnsi="仿宋_GB2312" w:eastAsia="仿宋_GB2312" w:cs="仿宋_GB2312"/>
          <w:b w:val="0"/>
          <w:bCs w:val="0"/>
          <w:sz w:val="32"/>
          <w:szCs w:val="32"/>
          <w:highlight w:val="none"/>
          <w:lang w:val="en-US" w:eastAsia="zh-CN"/>
        </w:rPr>
        <w:t>经营</w:t>
      </w:r>
      <w:r>
        <w:rPr>
          <w:rFonts w:hint="eastAsia" w:ascii="仿宋_GB2312" w:hAnsi="仿宋_GB2312" w:eastAsia="仿宋_GB2312" w:cs="仿宋_GB2312"/>
          <w:b w:val="0"/>
          <w:bCs w:val="0"/>
          <w:sz w:val="32"/>
          <w:szCs w:val="32"/>
          <w:highlight w:val="none"/>
        </w:rPr>
        <w:t>主体登记的</w:t>
      </w:r>
      <w:r>
        <w:rPr>
          <w:rFonts w:hint="eastAsia" w:ascii="仿宋_GB2312" w:hAnsi="仿宋_GB2312" w:eastAsia="仿宋_GB2312" w:cs="仿宋_GB2312"/>
          <w:b w:val="0"/>
          <w:bCs w:val="0"/>
          <w:sz w:val="32"/>
          <w:szCs w:val="32"/>
          <w:highlight w:val="none"/>
          <w:lang w:eastAsia="zh-CN"/>
        </w:rPr>
        <w:t>单位和个人</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临时</w:t>
      </w:r>
      <w:r>
        <w:rPr>
          <w:rFonts w:hint="eastAsia" w:ascii="仿宋_GB2312" w:hAnsi="仿宋_GB2312" w:eastAsia="仿宋_GB2312" w:cs="仿宋_GB2312"/>
          <w:b w:val="0"/>
          <w:bCs w:val="0"/>
          <w:sz w:val="32"/>
          <w:szCs w:val="32"/>
          <w:highlight w:val="none"/>
        </w:rPr>
        <w:t>取得收入需要开具发票</w:t>
      </w:r>
      <w:r>
        <w:rPr>
          <w:rFonts w:hint="eastAsia" w:ascii="仿宋_GB2312" w:hAnsi="仿宋_GB2312" w:eastAsia="仿宋_GB2312" w:cs="仿宋_GB2312"/>
          <w:b w:val="0"/>
          <w:bCs w:val="0"/>
          <w:sz w:val="32"/>
          <w:szCs w:val="32"/>
          <w:highlight w:val="none"/>
          <w:lang w:eastAsia="zh-CN"/>
        </w:rPr>
        <w:t>的；</w:t>
      </w:r>
    </w:p>
    <w:p>
      <w:pPr>
        <w:pStyle w:val="2"/>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lang w:eastAsia="zh-CN"/>
        </w:rPr>
        <w:t>保险、证券、信用卡和旅游行业企业接受个人代理人提供经纪代理服务的，可以</w:t>
      </w:r>
      <w:r>
        <w:rPr>
          <w:rFonts w:hint="eastAsia" w:ascii="仿宋_GB2312" w:hAnsi="仿宋_GB2312" w:eastAsia="仿宋_GB2312" w:cs="仿宋_GB2312"/>
          <w:b w:val="0"/>
          <w:bCs w:val="0"/>
          <w:sz w:val="32"/>
          <w:szCs w:val="32"/>
          <w:u w:val="none"/>
          <w:lang w:val="en-US" w:eastAsia="zh-CN"/>
        </w:rPr>
        <w:t>按规定向税务机关</w:t>
      </w:r>
      <w:r>
        <w:rPr>
          <w:rFonts w:hint="eastAsia" w:ascii="仿宋_GB2312" w:hAnsi="仿宋_GB2312" w:eastAsia="仿宋_GB2312" w:cs="仿宋_GB2312"/>
          <w:b w:val="0"/>
          <w:bCs w:val="0"/>
          <w:sz w:val="32"/>
          <w:szCs w:val="32"/>
          <w:lang w:eastAsia="zh-CN"/>
        </w:rPr>
        <w:t>申请汇总代开增值税发票；</w:t>
      </w:r>
    </w:p>
    <w:p>
      <w:pPr>
        <w:pStyle w:val="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highlight w:val="none"/>
          <w:lang w:val="en-US" w:eastAsia="zh-CN"/>
        </w:rPr>
        <w:t>其他</w:t>
      </w:r>
      <w:r>
        <w:rPr>
          <w:rFonts w:hint="eastAsia" w:ascii="仿宋_GB2312" w:hAnsi="仿宋_GB2312" w:eastAsia="仿宋_GB2312" w:cs="仿宋_GB2312"/>
          <w:b w:val="0"/>
          <w:bCs w:val="0"/>
          <w:sz w:val="32"/>
          <w:szCs w:val="32"/>
          <w:highlight w:val="none"/>
          <w:lang w:eastAsia="zh-CN"/>
        </w:rPr>
        <w:t>按规定不</w:t>
      </w:r>
      <w:r>
        <w:rPr>
          <w:rFonts w:hint="eastAsia" w:ascii="仿宋_GB2312" w:hAnsi="仿宋_GB2312" w:eastAsia="仿宋_GB2312" w:cs="仿宋_GB2312"/>
          <w:b w:val="0"/>
          <w:bCs w:val="0"/>
          <w:sz w:val="32"/>
          <w:szCs w:val="32"/>
          <w:lang w:eastAsia="zh-CN"/>
        </w:rPr>
        <w:t>能自行开具发票，临时取得收入需要开具发票的。</w:t>
      </w:r>
    </w:p>
    <w:p>
      <w:pPr>
        <w:pStyle w:val="2"/>
        <w:adjustRightInd w:val="0"/>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代开发票税务机关</w:t>
      </w: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lang w:eastAsia="zh-CN"/>
        </w:rPr>
        <w:t>符合代开发票范围的单位和个人可向</w:t>
      </w:r>
      <w:r>
        <w:rPr>
          <w:rFonts w:hint="eastAsia" w:ascii="仿宋_GB2312" w:hAnsi="仿宋_GB2312" w:eastAsia="仿宋_GB2312" w:cs="仿宋_GB2312"/>
          <w:b w:val="0"/>
          <w:bCs w:val="0"/>
          <w:color w:val="000000"/>
          <w:sz w:val="32"/>
          <w:szCs w:val="32"/>
        </w:rPr>
        <w:t>机构所在地、销售地或者劳务</w:t>
      </w:r>
      <w:r>
        <w:rPr>
          <w:rFonts w:hint="eastAsia" w:ascii="仿宋_GB2312" w:hAnsi="仿宋_GB2312" w:eastAsia="仿宋_GB2312" w:cs="仿宋_GB2312"/>
          <w:b w:val="0"/>
          <w:bCs w:val="0"/>
          <w:color w:val="000000"/>
          <w:sz w:val="32"/>
          <w:szCs w:val="32"/>
          <w:lang w:eastAsia="zh-CN"/>
        </w:rPr>
        <w:t>和服务</w:t>
      </w:r>
      <w:r>
        <w:rPr>
          <w:rFonts w:hint="eastAsia" w:ascii="仿宋_GB2312" w:hAnsi="仿宋_GB2312" w:eastAsia="仿宋_GB2312" w:cs="仿宋_GB2312"/>
          <w:b w:val="0"/>
          <w:bCs w:val="0"/>
          <w:color w:val="000000"/>
          <w:sz w:val="32"/>
          <w:szCs w:val="32"/>
        </w:rPr>
        <w:t>发生地税务机关</w:t>
      </w:r>
      <w:r>
        <w:rPr>
          <w:rFonts w:hint="eastAsia" w:ascii="仿宋_GB2312" w:hAnsi="仿宋_GB2312" w:eastAsia="仿宋_GB2312" w:cs="仿宋_GB2312"/>
          <w:b w:val="0"/>
          <w:bCs w:val="0"/>
          <w:color w:val="000000"/>
          <w:sz w:val="32"/>
          <w:szCs w:val="32"/>
          <w:lang w:val="en-US" w:eastAsia="zh-CN"/>
        </w:rPr>
        <w:t>申请</w:t>
      </w:r>
      <w:r>
        <w:rPr>
          <w:rFonts w:hint="eastAsia" w:ascii="仿宋_GB2312" w:hAnsi="仿宋_GB2312" w:eastAsia="仿宋_GB2312" w:cs="仿宋_GB2312"/>
          <w:b w:val="0"/>
          <w:bCs w:val="0"/>
          <w:color w:val="000000"/>
          <w:sz w:val="32"/>
          <w:szCs w:val="32"/>
        </w:rPr>
        <w:t>代开发票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lang w:eastAsia="zh-CN"/>
        </w:rPr>
        <w:t>销售</w:t>
      </w:r>
      <w:r>
        <w:rPr>
          <w:rFonts w:hint="eastAsia" w:ascii="仿宋_GB2312" w:hAnsi="仿宋_GB2312" w:eastAsia="仿宋_GB2312" w:cs="仿宋_GB2312"/>
          <w:b w:val="0"/>
          <w:bCs w:val="0"/>
          <w:sz w:val="32"/>
          <w:szCs w:val="32"/>
        </w:rPr>
        <w:t>或者</w:t>
      </w:r>
      <w:r>
        <w:rPr>
          <w:rFonts w:hint="eastAsia" w:ascii="仿宋_GB2312" w:hAnsi="仿宋_GB2312" w:eastAsia="仿宋_GB2312" w:cs="仿宋_GB2312"/>
          <w:b w:val="0"/>
          <w:bCs w:val="0"/>
          <w:sz w:val="32"/>
          <w:szCs w:val="32"/>
          <w:lang w:eastAsia="zh-CN"/>
        </w:rPr>
        <w:t>出租</w:t>
      </w:r>
      <w:r>
        <w:rPr>
          <w:rFonts w:hint="eastAsia" w:ascii="仿宋_GB2312" w:hAnsi="仿宋_GB2312" w:eastAsia="仿宋_GB2312" w:cs="仿宋_GB2312"/>
          <w:b w:val="0"/>
          <w:bCs w:val="0"/>
          <w:sz w:val="32"/>
          <w:szCs w:val="32"/>
        </w:rPr>
        <w:t>不动产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rPr>
        <w:t>转让</w:t>
      </w:r>
      <w:r>
        <w:rPr>
          <w:rFonts w:hint="eastAsia" w:ascii="仿宋_GB2312" w:hAnsi="仿宋_GB2312" w:eastAsia="仿宋_GB2312" w:cs="仿宋_GB2312"/>
          <w:color w:val="000000"/>
          <w:kern w:val="2"/>
          <w:sz w:val="32"/>
          <w:szCs w:val="32"/>
          <w:highlight w:val="none"/>
          <w:u w:val="none"/>
        </w:rPr>
        <w:t>土地使用权</w:t>
      </w:r>
      <w:r>
        <w:rPr>
          <w:rFonts w:hint="eastAsia" w:ascii="仿宋_GB2312" w:hAnsi="仿宋_GB2312" w:eastAsia="仿宋_GB2312" w:cs="仿宋_GB2312"/>
          <w:color w:val="000000"/>
          <w:kern w:val="2"/>
          <w:sz w:val="32"/>
          <w:szCs w:val="32"/>
          <w:highlight w:val="none"/>
          <w:u w:val="none"/>
          <w:lang w:eastAsia="zh-CN"/>
        </w:rPr>
        <w:t>的</w:t>
      </w:r>
      <w:r>
        <w:rPr>
          <w:rFonts w:hint="eastAsia" w:ascii="仿宋_GB2312" w:hAnsi="仿宋_GB2312" w:eastAsia="仿宋_GB2312" w:cs="仿宋_GB2312"/>
          <w:b w:val="0"/>
          <w:bCs w:val="0"/>
          <w:sz w:val="32"/>
          <w:szCs w:val="32"/>
        </w:rPr>
        <w:t>，应向不动产</w:t>
      </w:r>
      <w:r>
        <w:rPr>
          <w:rFonts w:hint="eastAsia" w:ascii="仿宋_GB2312" w:hAnsi="仿宋_GB2312" w:eastAsia="仿宋_GB2312" w:cs="仿宋_GB2312"/>
          <w:b w:val="0"/>
          <w:bCs w:val="0"/>
          <w:sz w:val="32"/>
          <w:szCs w:val="32"/>
          <w:lang w:eastAsia="zh-CN"/>
        </w:rPr>
        <w:t>和土地</w:t>
      </w:r>
      <w:r>
        <w:rPr>
          <w:rFonts w:hint="eastAsia" w:ascii="仿宋_GB2312" w:hAnsi="仿宋_GB2312" w:eastAsia="仿宋_GB2312" w:cs="仿宋_GB2312"/>
          <w:b w:val="0"/>
          <w:bCs w:val="0"/>
          <w:sz w:val="32"/>
          <w:szCs w:val="32"/>
        </w:rPr>
        <w:t>所在地税务机关申请代开发票。</w:t>
      </w:r>
    </w:p>
    <w:p>
      <w:pPr>
        <w:numPr>
          <w:ilvl w:val="0"/>
          <w:numId w:val="0"/>
        </w:numPr>
        <w:adjustRightInd w:val="0"/>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三、代开发票的办理方式</w:t>
      </w:r>
    </w:p>
    <w:p>
      <w:pPr>
        <w:adjustRightInd w:val="0"/>
        <w:snapToGrid w:val="0"/>
        <w:spacing w:line="580" w:lineRule="exact"/>
        <w:ind w:firstLine="640"/>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u w:val="none"/>
          <w:lang w:val="en-US" w:eastAsia="zh-CN"/>
        </w:rPr>
        <w:t>需要申请代开发票的纳税人，向税务机关</w:t>
      </w:r>
      <w:r>
        <w:rPr>
          <w:rFonts w:hint="eastAsia" w:ascii="仿宋_GB2312" w:hAnsi="仿宋_GB2312" w:eastAsia="仿宋_GB2312" w:cs="仿宋_GB2312"/>
          <w:b w:val="0"/>
          <w:bCs w:val="0"/>
          <w:sz w:val="32"/>
          <w:szCs w:val="32"/>
          <w:highlight w:val="none"/>
          <w:u w:val="none"/>
          <w:lang w:val="en-US" w:eastAsia="zh-CN"/>
        </w:rPr>
        <w:t>提交《代开发票缴纳税款申报单》、经办人身份证件原件及复印件等资料后，税务机关根据以下不同情形办理代开发票业务。</w:t>
      </w:r>
    </w:p>
    <w:p>
      <w:pPr>
        <w:adjustRightInd w:val="0"/>
        <w:snapToGrid w:val="0"/>
        <w:spacing w:line="580" w:lineRule="exact"/>
        <w:ind w:firstLine="640"/>
        <w:rPr>
          <w:rFonts w:hint="eastAsia" w:ascii="楷体_GB2312" w:hAnsi="楷体_GB2312" w:eastAsia="楷体_GB2312" w:cs="楷体_GB2312"/>
          <w:sz w:val="32"/>
          <w:szCs w:val="32"/>
          <w:highlight w:val="none"/>
          <w:u w:val="none"/>
          <w:lang w:val="en-US" w:eastAsia="zh-CN"/>
        </w:rPr>
      </w:pPr>
      <w:r>
        <w:rPr>
          <w:rFonts w:hint="eastAsia" w:ascii="楷体_GB2312" w:hAnsi="楷体_GB2312" w:eastAsia="楷体_GB2312" w:cs="楷体_GB2312"/>
          <w:sz w:val="32"/>
          <w:szCs w:val="32"/>
          <w:highlight w:val="none"/>
          <w:u w:val="none"/>
          <w:lang w:val="en-US" w:eastAsia="zh-CN"/>
        </w:rPr>
        <w:t>（一）无需补充提供资料的情形</w:t>
      </w:r>
    </w:p>
    <w:p>
      <w:pPr>
        <w:adjustRightInd w:val="0"/>
        <w:snapToGrid w:val="0"/>
        <w:spacing w:line="580" w:lineRule="exact"/>
        <w:ind w:firstLine="640"/>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如纳税人未收到代开发票风险提示单的，税务机关通过线上、线下渠道即时为纳税人办理代开。如纳税人收到代开发票风险事项提示单的，需对风险提示的内容进行确认后，税务机关再为其办理代开。</w:t>
      </w:r>
    </w:p>
    <w:p>
      <w:pPr>
        <w:pStyle w:val="2"/>
        <w:numPr>
          <w:ilvl w:val="-1"/>
          <w:numId w:val="0"/>
        </w:numPr>
        <w:ind w:firstLine="640" w:firstLineChars="200"/>
        <w:rPr>
          <w:rFonts w:hint="eastAsia" w:ascii="楷体_GB2312" w:hAnsi="楷体_GB2312" w:eastAsia="楷体_GB2312" w:cs="楷体_GB2312"/>
          <w:b w:val="0"/>
          <w:bCs w:val="0"/>
          <w:sz w:val="32"/>
          <w:szCs w:val="32"/>
          <w:highlight w:val="none"/>
          <w:u w:val="none"/>
          <w:lang w:val="en-US" w:eastAsia="zh-CN"/>
        </w:rPr>
      </w:pPr>
      <w:r>
        <w:rPr>
          <w:rFonts w:hint="eastAsia" w:ascii="楷体_GB2312" w:hAnsi="楷体_GB2312" w:eastAsia="楷体_GB2312" w:cs="楷体_GB2312"/>
          <w:b w:val="0"/>
          <w:bCs w:val="0"/>
          <w:sz w:val="32"/>
          <w:szCs w:val="32"/>
          <w:highlight w:val="none"/>
          <w:u w:val="none"/>
          <w:lang w:val="en-US" w:eastAsia="zh-CN"/>
        </w:rPr>
        <w:t>（二）需补充提供资料后代开的情形</w:t>
      </w:r>
    </w:p>
    <w:p>
      <w:pPr>
        <w:pStyle w:val="2"/>
        <w:numPr>
          <w:ilvl w:val="-1"/>
          <w:numId w:val="0"/>
        </w:numPr>
        <w:ind w:firstLine="64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u w:val="none"/>
          <w:lang w:val="en-US" w:eastAsia="zh-CN"/>
        </w:rPr>
        <w:t>纳税人申请代开发票的金额较大、申请代开特定货物、劳务和服务品目或申请人与受票方存在高度关联关系等情形的，</w:t>
      </w:r>
      <w:r>
        <w:rPr>
          <w:rFonts w:hint="eastAsia" w:ascii="仿宋_GB2312" w:hAnsi="仿宋_GB2312" w:eastAsia="仿宋_GB2312" w:cs="仿宋_GB2312"/>
          <w:b w:val="0"/>
          <w:bCs w:val="0"/>
          <w:sz w:val="32"/>
          <w:szCs w:val="32"/>
          <w:lang w:val="en-US" w:eastAsia="zh-CN"/>
        </w:rPr>
        <w:t>应根据不同情形补充提供以下资料:</w:t>
      </w:r>
    </w:p>
    <w:p>
      <w:pPr>
        <w:pStyle w:val="2"/>
        <w:numPr>
          <w:ilvl w:val="-1"/>
          <w:numId w:val="0"/>
        </w:numPr>
        <w:ind w:firstLine="640"/>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lang w:val="en-US" w:eastAsia="zh-CN"/>
        </w:rPr>
        <w:t>1.</w:t>
      </w:r>
      <w:r>
        <w:rPr>
          <w:rFonts w:hint="eastAsia" w:ascii="仿宋_GB2312" w:hAnsi="仿宋_GB2312" w:eastAsia="仿宋_GB2312" w:cs="仿宋_GB2312"/>
          <w:b w:val="0"/>
          <w:bCs w:val="0"/>
          <w:sz w:val="32"/>
          <w:szCs w:val="32"/>
          <w:highlight w:val="none"/>
          <w:u w:val="none"/>
          <w:lang w:eastAsia="zh-CN"/>
        </w:rPr>
        <w:t>个人销售货物</w:t>
      </w:r>
      <w:r>
        <w:rPr>
          <w:rFonts w:hint="eastAsia" w:ascii="仿宋_GB2312" w:hAnsi="仿宋_GB2312" w:eastAsia="仿宋_GB2312" w:cs="仿宋_GB2312"/>
          <w:b w:val="0"/>
          <w:bCs w:val="0"/>
          <w:sz w:val="32"/>
          <w:szCs w:val="32"/>
          <w:highlight w:val="none"/>
          <w:u w:val="none"/>
        </w:rPr>
        <w:t>、提供</w:t>
      </w:r>
      <w:r>
        <w:rPr>
          <w:rFonts w:hint="eastAsia" w:ascii="仿宋_GB2312" w:hAnsi="仿宋_GB2312" w:eastAsia="仿宋_GB2312" w:cs="仿宋_GB2312"/>
          <w:b w:val="0"/>
          <w:bCs w:val="0"/>
          <w:sz w:val="32"/>
          <w:szCs w:val="32"/>
          <w:highlight w:val="none"/>
          <w:u w:val="none"/>
          <w:lang w:eastAsia="zh-CN"/>
        </w:rPr>
        <w:t>劳务、</w:t>
      </w:r>
      <w:r>
        <w:rPr>
          <w:rFonts w:hint="eastAsia" w:ascii="仿宋_GB2312" w:hAnsi="仿宋_GB2312" w:eastAsia="仿宋_GB2312" w:cs="仿宋_GB2312"/>
          <w:b w:val="0"/>
          <w:bCs w:val="0"/>
          <w:sz w:val="32"/>
          <w:szCs w:val="32"/>
          <w:highlight w:val="none"/>
          <w:u w:val="none"/>
        </w:rPr>
        <w:t>服务以及从事其他经营活动</w:t>
      </w:r>
      <w:r>
        <w:rPr>
          <w:rFonts w:hint="eastAsia" w:ascii="仿宋_GB2312" w:hAnsi="仿宋_GB2312" w:eastAsia="仿宋_GB2312" w:cs="仿宋_GB2312"/>
          <w:b w:val="0"/>
          <w:bCs w:val="0"/>
          <w:sz w:val="32"/>
          <w:szCs w:val="32"/>
          <w:highlight w:val="none"/>
          <w:u w:val="none"/>
          <w:lang w:eastAsia="zh-CN"/>
        </w:rPr>
        <w:t>，单次申请代开发票金额超过</w:t>
      </w:r>
      <w:r>
        <w:rPr>
          <w:rFonts w:hint="eastAsia" w:ascii="仿宋_GB2312" w:hAnsi="仿宋_GB2312" w:eastAsia="仿宋_GB2312" w:cs="仿宋_GB2312"/>
          <w:b w:val="0"/>
          <w:bCs w:val="0"/>
          <w:sz w:val="32"/>
          <w:szCs w:val="32"/>
          <w:highlight w:val="none"/>
          <w:u w:val="none"/>
          <w:lang w:val="en-US" w:eastAsia="zh-CN"/>
        </w:rPr>
        <w:t>10万元</w:t>
      </w:r>
      <w:r>
        <w:rPr>
          <w:rFonts w:hint="eastAsia" w:ascii="仿宋_GB2312" w:hAnsi="仿宋_GB2312" w:eastAsia="仿宋_GB2312" w:cs="仿宋_GB2312"/>
          <w:b w:val="0"/>
          <w:bCs w:val="0"/>
          <w:sz w:val="32"/>
          <w:szCs w:val="32"/>
          <w:highlight w:val="none"/>
          <w:u w:val="none"/>
          <w:lang w:eastAsia="zh-CN"/>
        </w:rPr>
        <w:t>的，应提交合同、协议或由付款方出具的书面确认证明；</w:t>
      </w:r>
    </w:p>
    <w:p>
      <w:pPr>
        <w:pStyle w:val="2"/>
        <w:numPr>
          <w:ilvl w:val="-1"/>
          <w:numId w:val="0"/>
        </w:numPr>
        <w:ind w:firstLine="640" w:firstLineChars="0"/>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lang w:val="en-US" w:eastAsia="zh-CN"/>
        </w:rPr>
        <w:t>2.</w:t>
      </w:r>
      <w:r>
        <w:rPr>
          <w:rFonts w:hint="eastAsia" w:ascii="仿宋_GB2312" w:hAnsi="仿宋_GB2312" w:eastAsia="仿宋_GB2312" w:cs="仿宋_GB2312"/>
          <w:b w:val="0"/>
          <w:bCs w:val="0"/>
          <w:sz w:val="32"/>
          <w:szCs w:val="32"/>
          <w:u w:val="none"/>
          <w:lang w:eastAsia="zh-CN"/>
        </w:rPr>
        <w:t>个人</w:t>
      </w:r>
      <w:r>
        <w:rPr>
          <w:rFonts w:hint="eastAsia" w:ascii="仿宋_GB2312" w:hAnsi="仿宋_GB2312" w:eastAsia="仿宋_GB2312" w:cs="仿宋_GB2312"/>
          <w:b w:val="0"/>
          <w:bCs w:val="0"/>
          <w:sz w:val="32"/>
          <w:szCs w:val="32"/>
          <w:lang w:eastAsia="zh-CN"/>
        </w:rPr>
        <w:t>销售</w:t>
      </w:r>
      <w:r>
        <w:rPr>
          <w:rFonts w:hint="eastAsia" w:ascii="仿宋_GB2312" w:hAnsi="仿宋_GB2312" w:eastAsia="仿宋_GB2312" w:cs="仿宋_GB2312"/>
          <w:b w:val="0"/>
          <w:bCs w:val="0"/>
          <w:sz w:val="32"/>
          <w:szCs w:val="32"/>
        </w:rPr>
        <w:t>或者</w:t>
      </w:r>
      <w:r>
        <w:rPr>
          <w:rFonts w:hint="eastAsia" w:ascii="仿宋_GB2312" w:hAnsi="仿宋_GB2312" w:eastAsia="仿宋_GB2312" w:cs="仿宋_GB2312"/>
          <w:b w:val="0"/>
          <w:bCs w:val="0"/>
          <w:sz w:val="32"/>
          <w:szCs w:val="32"/>
          <w:lang w:eastAsia="zh-CN"/>
        </w:rPr>
        <w:t>出租</w:t>
      </w:r>
      <w:r>
        <w:rPr>
          <w:rFonts w:hint="eastAsia" w:ascii="仿宋_GB2312" w:hAnsi="仿宋_GB2312" w:eastAsia="仿宋_GB2312" w:cs="仿宋_GB2312"/>
          <w:b w:val="0"/>
          <w:bCs w:val="0"/>
          <w:sz w:val="32"/>
          <w:szCs w:val="32"/>
        </w:rPr>
        <w:t>不动产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rPr>
        <w:t>转让</w:t>
      </w:r>
      <w:r>
        <w:rPr>
          <w:rFonts w:hint="eastAsia" w:ascii="仿宋_GB2312" w:hAnsi="仿宋_GB2312" w:eastAsia="仿宋_GB2312" w:cs="仿宋_GB2312"/>
          <w:b w:val="0"/>
          <w:bCs w:val="0"/>
          <w:sz w:val="32"/>
          <w:szCs w:val="32"/>
          <w:highlight w:val="none"/>
          <w:lang w:eastAsia="zh-CN"/>
        </w:rPr>
        <w:t>土地使用</w:t>
      </w:r>
      <w:r>
        <w:rPr>
          <w:rFonts w:hint="eastAsia" w:ascii="仿宋_GB2312" w:hAnsi="仿宋_GB2312" w:eastAsia="仿宋_GB2312" w:cs="仿宋_GB2312"/>
          <w:b w:val="0"/>
          <w:bCs w:val="0"/>
          <w:sz w:val="32"/>
          <w:szCs w:val="32"/>
          <w:highlight w:val="none"/>
        </w:rPr>
        <w:t>权</w:t>
      </w:r>
      <w:r>
        <w:rPr>
          <w:rFonts w:hint="eastAsia" w:ascii="仿宋_GB2312" w:hAnsi="仿宋_GB2312" w:eastAsia="仿宋_GB2312" w:cs="仿宋_GB2312"/>
          <w:b w:val="0"/>
          <w:bCs w:val="0"/>
          <w:sz w:val="32"/>
          <w:szCs w:val="32"/>
          <w:highlight w:val="none"/>
          <w:lang w:eastAsia="zh-CN"/>
        </w:rPr>
        <w:t>申请代开发票的，应提交不动产权属资料、</w:t>
      </w:r>
      <w:r>
        <w:rPr>
          <w:rFonts w:hint="eastAsia" w:ascii="仿宋_GB2312" w:hAnsi="仿宋_GB2312" w:eastAsia="仿宋_GB2312" w:cs="仿宋_GB2312"/>
          <w:b w:val="0"/>
          <w:bCs w:val="0"/>
          <w:sz w:val="32"/>
          <w:szCs w:val="32"/>
          <w:highlight w:val="none"/>
          <w:u w:val="none"/>
          <w:lang w:eastAsia="zh-CN"/>
        </w:rPr>
        <w:t>销售或者出租不动产或土地使用权交易合同或协议；</w:t>
      </w:r>
    </w:p>
    <w:p>
      <w:pPr>
        <w:pStyle w:val="2"/>
        <w:numPr>
          <w:ilvl w:val="-1"/>
          <w:numId w:val="0"/>
        </w:numPr>
        <w:ind w:firstLine="640" w:firstLineChars="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val="0"/>
          <w:bCs w:val="0"/>
          <w:sz w:val="32"/>
          <w:szCs w:val="32"/>
          <w:highlight w:val="none"/>
          <w:lang w:val="en-US" w:eastAsia="zh-CN"/>
        </w:rPr>
        <w:t>3.纳税人从事</w:t>
      </w:r>
      <w:r>
        <w:rPr>
          <w:rFonts w:hint="eastAsia" w:ascii="仿宋_GB2312" w:hAnsi="仿宋_GB2312" w:eastAsia="仿宋_GB2312" w:cs="仿宋_GB2312"/>
          <w:sz w:val="32"/>
          <w:szCs w:val="32"/>
          <w:u w:val="none"/>
        </w:rPr>
        <w:t>陆路运输或内河货物运输</w:t>
      </w:r>
      <w:r>
        <w:rPr>
          <w:rFonts w:hint="eastAsia" w:ascii="仿宋_GB2312" w:hAnsi="仿宋_GB2312" w:eastAsia="仿宋_GB2312" w:cs="仿宋_GB2312"/>
          <w:sz w:val="32"/>
          <w:szCs w:val="32"/>
          <w:u w:val="none"/>
          <w:lang w:eastAsia="zh-CN"/>
        </w:rPr>
        <w:t>申请代开发票的，应提交</w:t>
      </w:r>
      <w:r>
        <w:rPr>
          <w:rFonts w:hint="eastAsia" w:ascii="仿宋_GB2312" w:hAnsi="仿宋_GB2312" w:eastAsia="仿宋_GB2312" w:cs="仿宋_GB2312"/>
          <w:sz w:val="32"/>
          <w:szCs w:val="32"/>
          <w:u w:val="none"/>
        </w:rPr>
        <w:t>陆路运输（水路运输）经营许可证、道路（船舶营业）运输证、运输合同（明确起止地、货物名称等）。总质量4.5吨及以下普通货运车辆无须提供经营许可证、道路运输证</w:t>
      </w:r>
      <w:r>
        <w:rPr>
          <w:rFonts w:hint="eastAsia" w:ascii="仿宋_GB2312" w:hAnsi="仿宋_GB2312" w:eastAsia="仿宋_GB2312" w:cs="仿宋_GB2312"/>
          <w:sz w:val="32"/>
          <w:szCs w:val="32"/>
          <w:u w:val="none"/>
          <w:lang w:eastAsia="zh-CN"/>
        </w:rPr>
        <w:t>；</w:t>
      </w:r>
    </w:p>
    <w:p>
      <w:pPr>
        <w:pStyle w:val="2"/>
        <w:numPr>
          <w:ilvl w:val="-1"/>
          <w:numId w:val="0"/>
        </w:numPr>
        <w:ind w:firstLine="640" w:firstLineChars="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u w:val="none"/>
          <w:lang w:val="en-US" w:eastAsia="zh-CN"/>
        </w:rPr>
        <w:t>4.纳税人</w:t>
      </w:r>
      <w:r>
        <w:rPr>
          <w:rFonts w:hint="eastAsia" w:ascii="仿宋_GB2312" w:hAnsi="仿宋_GB2312" w:eastAsia="仿宋_GB2312" w:cs="仿宋_GB2312"/>
          <w:sz w:val="32"/>
          <w:szCs w:val="32"/>
          <w:highlight w:val="none"/>
          <w:u w:val="none"/>
        </w:rPr>
        <w:t>销售资源税应税</w:t>
      </w:r>
      <w:r>
        <w:rPr>
          <w:rFonts w:hint="eastAsia" w:ascii="仿宋_GB2312" w:hAnsi="仿宋_GB2312" w:eastAsia="仿宋_GB2312" w:cs="仿宋_GB2312"/>
          <w:sz w:val="32"/>
          <w:szCs w:val="32"/>
          <w:highlight w:val="none"/>
          <w:u w:val="none"/>
          <w:lang w:eastAsia="zh-CN"/>
        </w:rPr>
        <w:t>产品申请代开发票</w:t>
      </w:r>
      <w:r>
        <w:rPr>
          <w:rFonts w:hint="eastAsia" w:ascii="仿宋_GB2312" w:hAnsi="仿宋_GB2312" w:eastAsia="仿宋_GB2312" w:cs="仿宋_GB2312"/>
          <w:sz w:val="32"/>
          <w:szCs w:val="32"/>
          <w:highlight w:val="none"/>
          <w:u w:val="none"/>
        </w:rPr>
        <w:t>的，</w:t>
      </w:r>
      <w:r>
        <w:rPr>
          <w:rFonts w:hint="eastAsia" w:ascii="仿宋_GB2312" w:hAnsi="仿宋_GB2312" w:eastAsia="仿宋_GB2312" w:cs="仿宋_GB2312"/>
          <w:sz w:val="32"/>
          <w:szCs w:val="32"/>
          <w:highlight w:val="none"/>
          <w:u w:val="none"/>
          <w:lang w:eastAsia="zh-CN"/>
        </w:rPr>
        <w:t>应提交</w:t>
      </w:r>
      <w:r>
        <w:rPr>
          <w:rFonts w:hint="eastAsia" w:ascii="仿宋_GB2312" w:hAnsi="仿宋_GB2312" w:eastAsia="仿宋_GB2312" w:cs="仿宋_GB2312"/>
          <w:sz w:val="32"/>
          <w:szCs w:val="32"/>
          <w:highlight w:val="none"/>
          <w:u w:val="none"/>
        </w:rPr>
        <w:t>取得该应税资源时收取的增值税发票或资源税完税凭证</w:t>
      </w:r>
      <w:r>
        <w:rPr>
          <w:rFonts w:hint="eastAsia" w:ascii="仿宋_GB2312" w:hAnsi="仿宋_GB2312" w:eastAsia="仿宋_GB2312" w:cs="仿宋_GB2312"/>
          <w:sz w:val="32"/>
          <w:szCs w:val="32"/>
          <w:highlight w:val="none"/>
          <w:u w:val="none"/>
          <w:lang w:eastAsia="zh-CN"/>
        </w:rPr>
        <w:t>；</w:t>
      </w:r>
    </w:p>
    <w:p>
      <w:pPr>
        <w:pStyle w:val="2"/>
        <w:numPr>
          <w:ilvl w:val="-1"/>
          <w:numId w:val="0"/>
        </w:numPr>
        <w:ind w:firstLine="640" w:firstLineChars="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rPr>
        <w:t>保险、证券、信用卡和旅游行业企业接受个人代理人提供</w:t>
      </w:r>
      <w:r>
        <w:rPr>
          <w:rFonts w:hint="eastAsia" w:ascii="仿宋_GB2312" w:hAnsi="仿宋_GB2312" w:eastAsia="仿宋_GB2312" w:cs="仿宋_GB2312"/>
          <w:sz w:val="32"/>
          <w:szCs w:val="32"/>
          <w:highlight w:val="none"/>
          <w:u w:val="none"/>
          <w:lang w:eastAsia="zh-CN"/>
        </w:rPr>
        <w:t>经纪</w:t>
      </w:r>
      <w:r>
        <w:rPr>
          <w:rFonts w:hint="eastAsia" w:ascii="仿宋_GB2312" w:hAnsi="仿宋_GB2312" w:eastAsia="仿宋_GB2312" w:cs="仿宋_GB2312"/>
          <w:sz w:val="32"/>
          <w:szCs w:val="32"/>
          <w:highlight w:val="none"/>
          <w:u w:val="none"/>
        </w:rPr>
        <w:t>代理服务，企业采用代办方式申请汇总代开</w:t>
      </w:r>
      <w:r>
        <w:rPr>
          <w:rFonts w:hint="eastAsia" w:ascii="仿宋_GB2312" w:hAnsi="仿宋_GB2312" w:eastAsia="仿宋_GB2312" w:cs="仿宋_GB2312"/>
          <w:sz w:val="32"/>
          <w:szCs w:val="32"/>
          <w:highlight w:val="none"/>
          <w:u w:val="none"/>
          <w:lang w:eastAsia="zh-CN"/>
        </w:rPr>
        <w:t>发票</w:t>
      </w:r>
      <w:r>
        <w:rPr>
          <w:rFonts w:hint="eastAsia" w:ascii="仿宋_GB2312" w:hAnsi="仿宋_GB2312" w:eastAsia="仿宋_GB2312" w:cs="仿宋_GB2312"/>
          <w:sz w:val="32"/>
          <w:szCs w:val="32"/>
          <w:highlight w:val="none"/>
          <w:u w:val="none"/>
        </w:rPr>
        <w:t>的，</w:t>
      </w:r>
      <w:r>
        <w:rPr>
          <w:rFonts w:hint="eastAsia" w:ascii="仿宋_GB2312" w:hAnsi="仿宋_GB2312" w:eastAsia="仿宋_GB2312" w:cs="仿宋_GB2312"/>
          <w:sz w:val="32"/>
          <w:szCs w:val="32"/>
          <w:highlight w:val="none"/>
          <w:u w:val="none"/>
          <w:lang w:eastAsia="zh-CN"/>
        </w:rPr>
        <w:t>应提交</w:t>
      </w:r>
      <w:r>
        <w:rPr>
          <w:rFonts w:hint="eastAsia" w:ascii="仿宋_GB2312" w:hAnsi="仿宋_GB2312" w:eastAsia="仿宋_GB2312" w:cs="仿宋_GB2312"/>
          <w:sz w:val="32"/>
          <w:szCs w:val="32"/>
          <w:highlight w:val="none"/>
          <w:u w:val="none"/>
        </w:rPr>
        <w:t>包括个人代理人姓名、身份证件号码、联系方式、付款时间、付款金额、应缴税款等信息的详细清单。企业在代办缴纳税费、代办申请汇总代开发票前应取得个人代理人授权，授权资料留存备查。</w:t>
      </w:r>
    </w:p>
    <w:p>
      <w:pPr>
        <w:pStyle w:val="2"/>
        <w:numPr>
          <w:ilvl w:val="-1"/>
          <w:numId w:val="0"/>
        </w:numPr>
        <w:ind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u w:val="none"/>
          <w:lang w:val="en-US" w:eastAsia="zh-CN"/>
        </w:rPr>
        <w:t>6.</w:t>
      </w:r>
      <w:r>
        <w:rPr>
          <w:rFonts w:hint="eastAsia" w:ascii="仿宋_GB2312" w:hAnsi="仿宋_GB2312" w:eastAsia="仿宋_GB2312" w:cs="仿宋_GB2312"/>
          <w:sz w:val="32"/>
          <w:szCs w:val="32"/>
        </w:rPr>
        <w:t>单位委托代理人</w:t>
      </w:r>
      <w:r>
        <w:rPr>
          <w:rFonts w:hint="eastAsia" w:ascii="仿宋_GB2312" w:hAnsi="仿宋_GB2312" w:eastAsia="仿宋_GB2312" w:cs="仿宋_GB2312"/>
          <w:sz w:val="32"/>
          <w:szCs w:val="32"/>
          <w:lang w:eastAsia="zh-CN"/>
        </w:rPr>
        <w:t>办理代开发票</w:t>
      </w:r>
      <w:r>
        <w:rPr>
          <w:rFonts w:hint="eastAsia" w:ascii="仿宋_GB2312" w:hAnsi="仿宋_GB2312" w:eastAsia="仿宋_GB2312" w:cs="仿宋_GB2312"/>
          <w:sz w:val="32"/>
          <w:szCs w:val="32"/>
        </w:rPr>
        <w:t>的，应提交加载统一社会信用代码的营业执照、事业法人登记证等批准设立的证照（或税务登记证）、代理委托书、代理人身份证件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自然人委托代理人</w:t>
      </w:r>
      <w:r>
        <w:rPr>
          <w:rFonts w:hint="eastAsia" w:ascii="仿宋_GB2312" w:hAnsi="仿宋_GB2312" w:eastAsia="仿宋_GB2312" w:cs="仿宋_GB2312"/>
          <w:sz w:val="32"/>
          <w:szCs w:val="32"/>
          <w:lang w:eastAsia="zh-CN"/>
        </w:rPr>
        <w:t>办理代开发票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提交自然人本人身份证件复印件、代理委托书、代理人身份证件</w:t>
      </w:r>
      <w:r>
        <w:rPr>
          <w:rFonts w:hint="eastAsia" w:ascii="仿宋_GB2312" w:hAnsi="仿宋_GB2312" w:eastAsia="仿宋_GB2312" w:cs="仿宋_GB2312"/>
          <w:sz w:val="32"/>
          <w:szCs w:val="32"/>
          <w:lang w:eastAsia="zh-CN"/>
        </w:rPr>
        <w:t>。</w:t>
      </w:r>
    </w:p>
    <w:p>
      <w:pPr>
        <w:pStyle w:val="2"/>
        <w:numPr>
          <w:ilvl w:val="-1"/>
          <w:numId w:val="0"/>
        </w:numPr>
        <w:ind w:firstLine="640" w:firstLineChars="0"/>
        <w:rPr>
          <w:rFonts w:hint="default" w:ascii="楷体_GB2312" w:hAnsi="楷体_GB2312" w:eastAsia="楷体_GB2312" w:cs="楷体_GB2312"/>
          <w:sz w:val="32"/>
          <w:szCs w:val="32"/>
          <w:highlight w:val="none"/>
          <w:u w:val="none"/>
          <w:lang w:val="en" w:eastAsia="zh-CN"/>
        </w:rPr>
      </w:pPr>
      <w:r>
        <w:rPr>
          <w:rFonts w:hint="eastAsia" w:ascii="楷体_GB2312" w:hAnsi="楷体_GB2312" w:eastAsia="楷体_GB2312" w:cs="楷体_GB2312"/>
          <w:sz w:val="32"/>
          <w:szCs w:val="32"/>
          <w:highlight w:val="none"/>
          <w:u w:val="none"/>
          <w:lang w:val="en-US" w:eastAsia="zh-CN"/>
        </w:rPr>
        <w:t>（三）需到办税服务厅办理代开的情形</w:t>
      </w:r>
    </w:p>
    <w:p>
      <w:pPr>
        <w:pStyle w:val="2"/>
        <w:numPr>
          <w:ilvl w:val="-1"/>
          <w:numId w:val="0"/>
        </w:numPr>
        <w:ind w:firstLine="640" w:firstLineChars="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纳税人连续12个月内申请代开金额达到一般纳税人标准、跨地区申请代开、代开品目为高风险的货物、劳务和服务的，纳税人需携带电子税务局提示的相应资料到办税服务厅接受税务机关辅导、审核后办理代开。</w:t>
      </w:r>
    </w:p>
    <w:p>
      <w:pPr>
        <w:pStyle w:val="2"/>
        <w:numPr>
          <w:ilvl w:val="-1"/>
          <w:numId w:val="0"/>
        </w:numPr>
        <w:ind w:firstLine="640"/>
        <w:rPr>
          <w:rFonts w:hint="eastAsia" w:ascii="楷体_GB2312" w:hAnsi="楷体_GB2312" w:eastAsia="楷体_GB2312" w:cs="楷体_GB2312"/>
          <w:sz w:val="32"/>
          <w:szCs w:val="32"/>
          <w:highlight w:val="none"/>
          <w:u w:val="none"/>
          <w:lang w:val="en-US" w:eastAsia="zh-CN"/>
        </w:rPr>
      </w:pPr>
      <w:r>
        <w:rPr>
          <w:rFonts w:hint="eastAsia" w:ascii="楷体_GB2312" w:hAnsi="楷体_GB2312" w:eastAsia="楷体_GB2312" w:cs="楷体_GB2312"/>
          <w:sz w:val="32"/>
          <w:szCs w:val="32"/>
          <w:highlight w:val="none"/>
          <w:u w:val="none"/>
          <w:lang w:val="en-US" w:eastAsia="zh-CN"/>
        </w:rPr>
        <w:t>（四）不予办理代开的情形</w:t>
      </w:r>
    </w:p>
    <w:p>
      <w:pPr>
        <w:adjustRightInd w:val="0"/>
        <w:snapToGrid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对纳税人有下列情形之一的，税务机关不得为其开具发票：</w:t>
      </w:r>
    </w:p>
    <w:p>
      <w:pPr>
        <w:pStyle w:val="2"/>
        <w:numPr>
          <w:ilvl w:val="-1"/>
          <w:numId w:val="0"/>
        </w:numPr>
        <w:snapToGrid w:val="0"/>
        <w:spacing w:line="580" w:lineRule="exact"/>
        <w:ind w:firstLine="640" w:firstLineChars="200"/>
        <w:rPr>
          <w:rFonts w:hint="default"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highlight w:val="none"/>
          <w:lang w:val="en-US" w:eastAsia="zh-CN"/>
        </w:rPr>
        <w:t>依法应当办理经营主体登记的其他个人，经税务机关提示后仍未登记的；</w:t>
      </w:r>
    </w:p>
    <w:p>
      <w:pPr>
        <w:adjustRightInd w:val="0"/>
        <w:snapToGrid w:val="0"/>
        <w:spacing w:line="580" w:lineRule="exact"/>
        <w:ind w:firstLine="643"/>
        <w:rPr>
          <w:rFonts w:hint="default" w:ascii="仿宋_GB2312" w:hAnsi="仿宋_GB2312" w:eastAsia="仿宋_GB2312" w:cs="仿宋_GB2312"/>
          <w:b w:val="0"/>
          <w:bCs w:val="0"/>
          <w:sz w:val="32"/>
          <w:szCs w:val="32"/>
          <w:u w:val="none"/>
          <w:lang w:val="en-US" w:eastAsia="zh-CN"/>
        </w:rPr>
      </w:pPr>
      <w:r>
        <w:rPr>
          <w:rFonts w:hint="default"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val="0"/>
          <w:bCs w:val="0"/>
          <w:kern w:val="0"/>
          <w:sz w:val="32"/>
          <w:szCs w:val="32"/>
          <w:highlight w:val="none"/>
          <w:u w:val="none"/>
          <w:lang w:val="en-US" w:eastAsia="zh-CN"/>
        </w:rPr>
        <w:t>代开发票申请人为</w:t>
      </w:r>
      <w:r>
        <w:rPr>
          <w:rFonts w:hint="eastAsia" w:ascii="仿宋_GB2312" w:hAnsi="仿宋_GB2312" w:eastAsia="仿宋_GB2312" w:cs="仿宋_GB2312"/>
          <w:b w:val="0"/>
          <w:bCs w:val="0"/>
          <w:kern w:val="0"/>
          <w:sz w:val="32"/>
          <w:szCs w:val="32"/>
          <w:highlight w:val="none"/>
          <w:lang w:val="en-US" w:eastAsia="zh-CN"/>
        </w:rPr>
        <w:t>增值税一般纳税人</w:t>
      </w:r>
      <w:r>
        <w:rPr>
          <w:rFonts w:hint="default" w:ascii="仿宋_GB2312" w:hAnsi="仿宋_GB2312" w:eastAsia="仿宋_GB2312" w:cs="仿宋_GB2312"/>
          <w:b w:val="0"/>
          <w:bCs w:val="0"/>
          <w:sz w:val="32"/>
          <w:szCs w:val="32"/>
          <w:lang w:val="en-US" w:eastAsia="zh-CN"/>
        </w:rPr>
        <w:t>，应登记未登记一般纳税人，已办理停业登记的纳税人，</w:t>
      </w:r>
      <w:r>
        <w:rPr>
          <w:rFonts w:ascii="仿宋_GB2312" w:hAnsi="仿宋_GB2312" w:eastAsia="仿宋_GB2312" w:cs="仿宋_GB2312"/>
          <w:b w:val="0"/>
          <w:bCs w:val="0"/>
          <w:sz w:val="32"/>
          <w:szCs w:val="32"/>
          <w:u w:val="none"/>
        </w:rPr>
        <w:t>非正常户</w:t>
      </w:r>
      <w:r>
        <w:rPr>
          <w:rFonts w:hint="default" w:ascii="仿宋_GB2312" w:hAnsi="仿宋_GB2312" w:eastAsia="仿宋_GB2312" w:cs="仿宋_GB2312"/>
          <w:b w:val="0"/>
          <w:bCs w:val="0"/>
          <w:sz w:val="32"/>
          <w:szCs w:val="32"/>
          <w:u w:val="none"/>
          <w:lang w:val="en-US" w:eastAsia="zh-CN"/>
        </w:rPr>
        <w:t>法定代表人（业主）；</w:t>
      </w:r>
    </w:p>
    <w:p>
      <w:pPr>
        <w:adjustRightInd w:val="0"/>
        <w:snapToGrid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3.申请代开的品目为</w:t>
      </w:r>
      <w:r>
        <w:rPr>
          <w:rFonts w:hint="eastAsia" w:ascii="仿宋_GB2312" w:hAnsi="仿宋_GB2312" w:eastAsia="仿宋_GB2312" w:cs="仿宋_GB2312"/>
          <w:b w:val="0"/>
          <w:bCs w:val="0"/>
          <w:sz w:val="32"/>
          <w:szCs w:val="32"/>
          <w:highlight w:val="none"/>
          <w:lang w:val="en-US" w:eastAsia="zh-CN"/>
        </w:rPr>
        <w:t>依法被国家禁止或限制</w:t>
      </w:r>
      <w:r>
        <w:rPr>
          <w:rFonts w:hint="eastAsia" w:ascii="仿宋_GB2312" w:hAnsi="仿宋_GB2312" w:eastAsia="仿宋_GB2312" w:cs="仿宋_GB2312"/>
          <w:b w:val="0"/>
          <w:bCs w:val="0"/>
          <w:sz w:val="32"/>
          <w:szCs w:val="32"/>
          <w:lang w:val="en-US" w:eastAsia="zh-CN"/>
        </w:rPr>
        <w:t>交易的项目；</w:t>
      </w:r>
    </w:p>
    <w:p>
      <w:pPr>
        <w:pStyle w:val="2"/>
        <w:numPr>
          <w:ilvl w:val="-1"/>
          <w:numId w:val="0"/>
        </w:numPr>
        <w:ind w:firstLine="640"/>
        <w:rPr>
          <w:rFonts w:hint="default"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sz w:val="32"/>
          <w:szCs w:val="32"/>
          <w:lang w:val="en-US" w:eastAsia="zh-CN"/>
        </w:rPr>
        <w:t>4.税收法律、法规或税务机关规定的其他情形。</w:t>
      </w:r>
    </w:p>
    <w:p>
      <w:pPr>
        <w:adjustRightInd w:val="0"/>
        <w:snapToGrid w:val="0"/>
        <w:spacing w:line="580" w:lineRule="exact"/>
        <w:ind w:firstLine="640" w:firstLineChars="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四、代开发票的办理流程</w:t>
      </w:r>
    </w:p>
    <w:p>
      <w:pPr>
        <w:adjustRightInd w:val="0"/>
        <w:snapToGrid w:val="0"/>
        <w:spacing w:line="580" w:lineRule="exact"/>
        <w:ind w:firstLine="64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税务机关通过线上、线下渠道提供办理代开发票服务。纳税人选择通过线上渠道办理的，应实名注册登录四川省电子税务局，填写代开发票申请信息，根据不同情形上传相应资料缴纳税款后办理代开；纳税人选择通过线下渠道办理的，应根据本公告关于代开税务机关的规定，携带本公告规定的相应资料到办税服务厅经实名认证后办理；委托代理人办理代开的，经办人应当经过实名认证。</w:t>
      </w:r>
    </w:p>
    <w:p>
      <w:pPr>
        <w:adjustRightInd w:val="0"/>
        <w:snapToGrid w:val="0"/>
        <w:spacing w:line="580" w:lineRule="exact"/>
        <w:ind w:firstLine="643"/>
        <w:rPr>
          <w:rFonts w:hint="eastAsia" w:eastAsia="仿宋_GB2312"/>
        </w:rPr>
      </w:pPr>
      <w:r>
        <w:rPr>
          <w:rFonts w:hint="eastAsia" w:ascii="黑体" w:hAnsi="黑体" w:eastAsia="黑体" w:cs="黑体"/>
          <w:b w:val="0"/>
          <w:bCs w:val="0"/>
          <w:sz w:val="32"/>
          <w:szCs w:val="32"/>
          <w:lang w:val="en-US" w:eastAsia="zh-CN"/>
        </w:rPr>
        <w:t>五</w:t>
      </w:r>
      <w:r>
        <w:rPr>
          <w:rFonts w:ascii="仿宋_GB2312" w:hAnsi="仿宋_GB2312" w:eastAsia="仿宋_GB2312" w:cs="仿宋_GB2312"/>
          <w:b w:val="0"/>
          <w:bCs w:val="0"/>
          <w:sz w:val="32"/>
          <w:szCs w:val="32"/>
        </w:rPr>
        <w:t>、</w:t>
      </w:r>
      <w:r>
        <w:rPr>
          <w:rFonts w:hint="eastAsia" w:ascii="仿宋_GB2312" w:hAnsi="仿宋_GB2312" w:eastAsia="仿宋_GB2312" w:cs="仿宋_GB2312"/>
          <w:sz w:val="32"/>
          <w:szCs w:val="32"/>
          <w:lang w:eastAsia="zh-CN"/>
        </w:rPr>
        <w:t>四川省税务局将</w:t>
      </w:r>
      <w:r>
        <w:rPr>
          <w:rFonts w:hint="eastAsia" w:ascii="仿宋_GB2312" w:hAnsi="仿宋_GB2312" w:eastAsia="仿宋_GB2312" w:cs="仿宋_GB2312"/>
          <w:sz w:val="32"/>
          <w:szCs w:val="32"/>
        </w:rPr>
        <w:t>优化服务措施</w:t>
      </w:r>
      <w:r>
        <w:rPr>
          <w:rFonts w:hint="eastAsia" w:ascii="仿宋_GB2312" w:hAnsi="仿宋_GB2312" w:eastAsia="仿宋_GB2312" w:cs="仿宋_GB2312"/>
          <w:sz w:val="32"/>
          <w:szCs w:val="32"/>
          <w:lang w:eastAsia="zh-CN"/>
        </w:rPr>
        <w:t>，畅通代开发票的办理渠道，积极通过线上方式为纳税人提供便利化代开发票服务。</w:t>
      </w:r>
    </w:p>
    <w:p>
      <w:pPr>
        <w:adjustRightInd w:val="0"/>
        <w:snapToGrid w:val="0"/>
        <w:spacing w:line="580" w:lineRule="exact"/>
        <w:ind w:firstLine="640"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六、</w:t>
      </w:r>
      <w:r>
        <w:rPr>
          <w:rFonts w:hint="eastAsia" w:ascii="仿宋_GB2312" w:hAnsi="仿宋_GB2312" w:eastAsia="仿宋_GB2312" w:cs="仿宋_GB2312"/>
          <w:b w:val="0"/>
          <w:bCs w:val="0"/>
          <w:sz w:val="32"/>
          <w:szCs w:val="32"/>
        </w:rPr>
        <w:t>本</w:t>
      </w:r>
      <w:r>
        <w:rPr>
          <w:rFonts w:ascii="仿宋_GB2312" w:hAnsi="仿宋_GB2312" w:eastAsia="仿宋_GB2312" w:cs="仿宋_GB2312"/>
          <w:b w:val="0"/>
          <w:bCs w:val="0"/>
          <w:sz w:val="32"/>
          <w:szCs w:val="32"/>
        </w:rPr>
        <w:t>公告自20</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4</w:t>
      </w:r>
      <w:r>
        <w:rPr>
          <w:rFonts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5</w:t>
      </w:r>
      <w:r>
        <w:rPr>
          <w:rFonts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w:t>
      </w:r>
      <w:r>
        <w:rPr>
          <w:rFonts w:ascii="仿宋_GB2312" w:hAnsi="仿宋_GB2312" w:eastAsia="仿宋_GB2312" w:cs="仿宋_GB2312"/>
          <w:b w:val="0"/>
          <w:bCs w:val="0"/>
          <w:sz w:val="32"/>
          <w:szCs w:val="32"/>
        </w:rPr>
        <w:t>日起施行。</w:t>
      </w:r>
    </w:p>
    <w:p>
      <w:pPr>
        <w:pStyle w:val="2"/>
        <w:snapToGrid w:val="0"/>
        <w:spacing w:line="580" w:lineRule="exact"/>
        <w:ind w:firstLine="640"/>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特此公告。</w:t>
      </w:r>
    </w:p>
    <w:p>
      <w:pPr>
        <w:pStyle w:val="2"/>
        <w:snapToGrid w:val="0"/>
        <w:spacing w:line="580" w:lineRule="exact"/>
        <w:ind w:firstLine="640"/>
        <w:rPr>
          <w:rFonts w:hint="default" w:ascii="仿宋_GB2312" w:hAnsi="仿宋_GB2312" w:eastAsia="仿宋_GB2312" w:cs="仿宋_GB2312"/>
          <w:b w:val="0"/>
          <w:bCs w:val="0"/>
          <w:sz w:val="32"/>
          <w:szCs w:val="32"/>
        </w:rPr>
      </w:pPr>
      <w:bookmarkStart w:id="0" w:name="_GoBack"/>
      <w:bookmarkEnd w:id="0"/>
    </w:p>
    <w:p>
      <w:pPr>
        <w:pStyle w:val="2"/>
        <w:snapToGrid w:val="0"/>
        <w:spacing w:line="580" w:lineRule="exact"/>
        <w:ind w:firstLine="640"/>
        <w:rPr>
          <w:rFonts w:ascii="仿宋_GB2312" w:hAnsi="仿宋_GB2312" w:eastAsia="仿宋_GB2312" w:cs="仿宋_GB2312"/>
          <w:b w:val="0"/>
          <w:bCs w:val="0"/>
          <w:color w:val="000000"/>
          <w:sz w:val="32"/>
          <w:szCs w:val="32"/>
        </w:rPr>
      </w:pPr>
      <w:r>
        <w:rPr>
          <w:rFonts w:ascii="仿宋_GB2312" w:hAnsi="仿宋_GB2312" w:eastAsia="仿宋_GB2312" w:cs="仿宋_GB2312"/>
          <w:b w:val="0"/>
          <w:bCs w:val="0"/>
          <w:sz w:val="32"/>
          <w:szCs w:val="32"/>
        </w:rPr>
        <w:t>附件：</w:t>
      </w:r>
      <w:r>
        <w:rPr>
          <w:rFonts w:ascii="仿宋_GB2312" w:hAnsi="仿宋_GB2312" w:eastAsia="仿宋_GB2312" w:cs="仿宋_GB2312"/>
          <w:b w:val="0"/>
          <w:bCs w:val="0"/>
          <w:color w:val="000000"/>
          <w:sz w:val="32"/>
          <w:szCs w:val="32"/>
        </w:rPr>
        <w:t>代开发票缴纳税款申报单</w:t>
      </w:r>
    </w:p>
    <w:p>
      <w:pPr>
        <w:pStyle w:val="2"/>
        <w:snapToGrid w:val="0"/>
        <w:spacing w:line="580" w:lineRule="exact"/>
        <w:ind w:firstLine="640"/>
        <w:rPr>
          <w:rFonts w:hint="default" w:ascii="仿宋_GB2312" w:hAnsi="仿宋_GB2312" w:eastAsia="仿宋_GB2312" w:cs="仿宋_GB2312"/>
          <w:b w:val="0"/>
          <w:bCs w:val="0"/>
          <w:color w:val="000000"/>
          <w:sz w:val="32"/>
          <w:szCs w:val="32"/>
        </w:rPr>
      </w:pPr>
    </w:p>
    <w:p>
      <w:pPr>
        <w:pStyle w:val="2"/>
        <w:snapToGrid w:val="0"/>
        <w:spacing w:line="580" w:lineRule="exact"/>
        <w:ind w:firstLine="640"/>
        <w:jc w:val="cente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ascii="仿宋_GB2312" w:hAnsi="仿宋_GB2312" w:eastAsia="仿宋_GB2312" w:cs="仿宋_GB2312"/>
          <w:b w:val="0"/>
          <w:bCs w:val="0"/>
          <w:sz w:val="32"/>
          <w:szCs w:val="32"/>
        </w:rPr>
        <w:t>国家税务总局</w:t>
      </w:r>
      <w:r>
        <w:rPr>
          <w:rFonts w:hint="eastAsia" w:ascii="仿宋_GB2312" w:hAnsi="仿宋_GB2312" w:eastAsia="仿宋_GB2312" w:cs="仿宋_GB2312"/>
          <w:b w:val="0"/>
          <w:bCs w:val="0"/>
          <w:sz w:val="32"/>
          <w:szCs w:val="32"/>
          <w:lang w:eastAsia="zh-CN"/>
        </w:rPr>
        <w:t>四川省税务局</w:t>
      </w:r>
    </w:p>
    <w:p>
      <w:pPr>
        <w:pStyle w:val="2"/>
        <w:snapToGrid w:val="0"/>
        <w:spacing w:line="580" w:lineRule="exact"/>
        <w:ind w:firstLine="640"/>
        <w:jc w:val="center"/>
        <w:rPr>
          <w:rFonts w:ascii="仿宋_GB2312" w:hAnsi="仿宋_GB2312" w:eastAsia="仿宋_GB2312" w:cs="仿宋_GB2312"/>
          <w:b w:val="0"/>
          <w:bCs w:val="0"/>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bCs w:val="0"/>
          <w:sz w:val="32"/>
          <w:szCs w:val="32"/>
          <w:lang w:val="en-US" w:eastAsia="zh-CN"/>
        </w:rPr>
        <w:t xml:space="preserve">      </w:t>
      </w:r>
      <w:r>
        <w:rPr>
          <w:rFonts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3</w:t>
      </w:r>
      <w:r>
        <w:rPr>
          <w:rFonts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20</w:t>
      </w:r>
      <w:r>
        <w:rPr>
          <w:rFonts w:ascii="仿宋_GB2312" w:hAnsi="仿宋_GB2312" w:eastAsia="仿宋_GB2312" w:cs="仿宋_GB2312"/>
          <w:b w:val="0"/>
          <w:bCs w:val="0"/>
          <w:sz w:val="32"/>
          <w:szCs w:val="32"/>
        </w:rPr>
        <w:t>日</w:t>
      </w:r>
    </w:p>
    <w:p>
      <w:pPr>
        <w:pStyle w:val="19"/>
        <w:rPr>
          <w:rFonts w:hint="eastAsia" w:ascii="黑体" w:hAnsi="黑体" w:eastAsia="黑体"/>
          <w:b w:val="0"/>
          <w:bCs w:val="0"/>
          <w:sz w:val="32"/>
          <w:szCs w:val="32"/>
          <w:lang w:val="en-US" w:eastAsia="zh-CN"/>
        </w:rPr>
      </w:pPr>
      <w:r>
        <w:rPr>
          <w:rFonts w:hint="eastAsia" w:ascii="黑体" w:hAnsi="黑体" w:eastAsia="黑体"/>
          <w:b w:val="0"/>
          <w:bCs w:val="0"/>
          <w:sz w:val="32"/>
          <w:szCs w:val="32"/>
        </w:rPr>
        <w:t>附件</w:t>
      </w:r>
    </w:p>
    <w:p>
      <w:pPr>
        <w:pStyle w:val="19"/>
        <w:jc w:val="center"/>
        <w:rPr>
          <w:b w:val="0"/>
          <w:bCs w:val="0"/>
          <w:sz w:val="28"/>
          <w:szCs w:val="28"/>
        </w:rPr>
      </w:pPr>
      <w:r>
        <w:rPr>
          <w:rFonts w:hint="eastAsia"/>
          <w:b w:val="0"/>
          <w:bCs w:val="0"/>
          <w:sz w:val="28"/>
          <w:szCs w:val="28"/>
        </w:rPr>
        <w:t>代开发票缴纳税款申报单</w:t>
      </w:r>
    </w:p>
    <w:p>
      <w:pPr>
        <w:pStyle w:val="20"/>
        <w:ind w:firstLine="480" w:firstLineChars="200"/>
        <w:rPr>
          <w:b w:val="0"/>
          <w:bCs w:val="0"/>
          <w:highlight w:val="none"/>
        </w:rPr>
      </w:pPr>
      <w:r>
        <w:rPr>
          <w:rFonts w:hint="eastAsia" w:ascii="宋体" w:hAnsi="宋体"/>
          <w:b w:val="0"/>
          <w:bCs w:val="0"/>
          <w:sz w:val="24"/>
          <w:highlight w:val="none"/>
          <w:lang w:val="en-US" w:eastAsia="zh-CN"/>
        </w:rPr>
        <w:t>申请</w:t>
      </w:r>
      <w:r>
        <w:rPr>
          <w:rFonts w:hint="eastAsia" w:ascii="宋体" w:hAnsi="宋体"/>
          <w:b w:val="0"/>
          <w:bCs w:val="0"/>
          <w:sz w:val="24"/>
          <w:highlight w:val="none"/>
        </w:rPr>
        <w:t>人声明：</w:t>
      </w:r>
    </w:p>
    <w:p>
      <w:pPr>
        <w:pStyle w:val="20"/>
        <w:ind w:firstLine="960" w:firstLineChars="400"/>
        <w:rPr>
          <w:rFonts w:hint="eastAsia" w:ascii="宋体" w:hAnsi="宋体"/>
          <w:b w:val="0"/>
          <w:bCs w:val="0"/>
          <w:sz w:val="24"/>
          <w:highlight w:val="none"/>
          <w:lang w:eastAsia="zh-CN"/>
        </w:rPr>
      </w:pPr>
      <w:r>
        <w:rPr>
          <w:rFonts w:hint="eastAsia" w:ascii="宋体" w:hAnsi="宋体"/>
          <w:b w:val="0"/>
          <w:bCs w:val="0"/>
          <w:sz w:val="24"/>
          <w:highlight w:val="none"/>
          <w:lang w:eastAsia="zh-CN"/>
        </w:rPr>
        <w:t>本表填报内容涉及业务和提交资料真实、合法，对其承担法律责任。</w:t>
      </w:r>
    </w:p>
    <w:p>
      <w:pPr>
        <w:pStyle w:val="20"/>
        <w:ind w:firstLine="960" w:firstLineChars="400"/>
        <w:rPr>
          <w:rFonts w:hint="eastAsia" w:ascii="宋体" w:hAnsi="宋体"/>
          <w:b w:val="0"/>
          <w:bCs w:val="0"/>
          <w:sz w:val="24"/>
          <w:highlight w:val="none"/>
        </w:rPr>
      </w:pPr>
      <w:r>
        <w:rPr>
          <w:rFonts w:hint="eastAsia" w:ascii="宋体" w:hAnsi="宋体"/>
          <w:b w:val="0"/>
          <w:bCs w:val="0"/>
          <w:sz w:val="24"/>
          <w:highlight w:val="none"/>
        </w:rPr>
        <w:t>现申请代开增值税专用发票□普通发票□。</w:t>
      </w:r>
    </w:p>
    <w:p>
      <w:pPr>
        <w:pStyle w:val="20"/>
        <w:ind w:firstLine="960" w:firstLineChars="400"/>
        <w:rPr>
          <w:rFonts w:hint="eastAsia" w:ascii="宋体" w:hAnsi="宋体"/>
          <w:b w:val="0"/>
          <w:bCs w:val="0"/>
          <w:sz w:val="24"/>
          <w:highlight w:val="none"/>
        </w:rPr>
      </w:pPr>
    </w:p>
    <w:p>
      <w:pPr>
        <w:pStyle w:val="20"/>
        <w:ind w:firstLine="5400" w:firstLineChars="2250"/>
        <w:rPr>
          <w:b w:val="0"/>
          <w:bCs w:val="0"/>
        </w:rPr>
      </w:pPr>
      <w:r>
        <w:rPr>
          <w:rFonts w:hint="eastAsia" w:ascii="宋体" w:hAnsi="宋体"/>
          <w:b w:val="0"/>
          <w:bCs w:val="0"/>
          <w:sz w:val="24"/>
          <w:highlight w:val="none"/>
          <w:lang w:val="en-US" w:eastAsia="zh-CN"/>
        </w:rPr>
        <w:t>申请</w:t>
      </w:r>
      <w:r>
        <w:rPr>
          <w:rFonts w:hint="eastAsia" w:ascii="宋体" w:hAnsi="宋体"/>
          <w:b w:val="0"/>
          <w:bCs w:val="0"/>
          <w:sz w:val="24"/>
          <w:highlight w:val="none"/>
        </w:rPr>
        <w:t>人（签</w:t>
      </w:r>
      <w:r>
        <w:rPr>
          <w:rFonts w:hint="eastAsia" w:ascii="宋体" w:hAnsi="宋体"/>
          <w:b w:val="0"/>
          <w:bCs w:val="0"/>
          <w:sz w:val="24"/>
        </w:rPr>
        <w:t>章）：                年  月  日</w:t>
      </w:r>
    </w:p>
    <w:tbl>
      <w:tblPr>
        <w:tblStyle w:val="15"/>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415"/>
        <w:gridCol w:w="2037"/>
        <w:gridCol w:w="674"/>
        <w:gridCol w:w="735"/>
        <w:gridCol w:w="945"/>
        <w:gridCol w:w="7"/>
        <w:gridCol w:w="851"/>
        <w:gridCol w:w="402"/>
        <w:gridCol w:w="10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购买方信息</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名称</w:t>
            </w:r>
          </w:p>
        </w:tc>
        <w:tc>
          <w:tcPr>
            <w:tcW w:w="3446"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b w:val="0"/>
                <w:bCs w:val="0"/>
                <w:szCs w:val="21"/>
              </w:rPr>
            </w:pPr>
            <w:r>
              <w:rPr>
                <w:rFonts w:hint="eastAsia" w:ascii="宋体" w:hAnsi="宋体"/>
                <w:b w:val="0"/>
                <w:bCs w:val="0"/>
                <w:szCs w:val="21"/>
              </w:rPr>
              <w:t>纳税人识别号</w:t>
            </w:r>
          </w:p>
        </w:tc>
        <w:tc>
          <w:tcPr>
            <w:tcW w:w="2442"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地址</w:t>
            </w:r>
          </w:p>
        </w:tc>
        <w:tc>
          <w:tcPr>
            <w:tcW w:w="3446"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开户银行</w:t>
            </w:r>
          </w:p>
        </w:tc>
        <w:tc>
          <w:tcPr>
            <w:tcW w:w="2442"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电话</w:t>
            </w:r>
          </w:p>
        </w:tc>
        <w:tc>
          <w:tcPr>
            <w:tcW w:w="3446"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银行账号</w:t>
            </w:r>
          </w:p>
        </w:tc>
        <w:tc>
          <w:tcPr>
            <w:tcW w:w="2442"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销售方信息</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名称</w:t>
            </w:r>
          </w:p>
        </w:tc>
        <w:tc>
          <w:tcPr>
            <w:tcW w:w="3446"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b w:val="0"/>
                <w:bCs w:val="0"/>
                <w:szCs w:val="21"/>
              </w:rPr>
            </w:pPr>
            <w:r>
              <w:rPr>
                <w:rFonts w:hint="eastAsia" w:ascii="宋体" w:hAnsi="宋体"/>
                <w:b w:val="0"/>
                <w:bCs w:val="0"/>
                <w:szCs w:val="21"/>
              </w:rPr>
              <w:t>纳税人识别号</w:t>
            </w:r>
          </w:p>
        </w:tc>
        <w:tc>
          <w:tcPr>
            <w:tcW w:w="2442"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地址</w:t>
            </w:r>
          </w:p>
        </w:tc>
        <w:tc>
          <w:tcPr>
            <w:tcW w:w="3446"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开户银行</w:t>
            </w:r>
          </w:p>
        </w:tc>
        <w:tc>
          <w:tcPr>
            <w:tcW w:w="2442"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电话</w:t>
            </w:r>
          </w:p>
        </w:tc>
        <w:tc>
          <w:tcPr>
            <w:tcW w:w="3446"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银行账号</w:t>
            </w:r>
          </w:p>
        </w:tc>
        <w:tc>
          <w:tcPr>
            <w:tcW w:w="2442"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trike w:val="0"/>
                <w:szCs w:val="21"/>
              </w:rPr>
            </w:pPr>
            <w:r>
              <w:rPr>
                <w:rFonts w:hint="eastAsia" w:ascii="宋体" w:hAnsi="宋体"/>
                <w:b w:val="0"/>
                <w:bCs w:val="0"/>
                <w:strike w:val="0"/>
                <w:szCs w:val="21"/>
                <w:highlight w:val="none"/>
                <w:lang w:val="en-US" w:eastAsia="zh-CN"/>
              </w:rPr>
              <w:t>申请</w:t>
            </w:r>
            <w:r>
              <w:rPr>
                <w:rFonts w:hint="eastAsia" w:ascii="宋体" w:hAnsi="宋体"/>
                <w:b w:val="0"/>
                <w:bCs w:val="0"/>
                <w:strike w:val="0"/>
                <w:szCs w:val="21"/>
                <w:highlight w:val="none"/>
              </w:rPr>
              <w:t>人类型</w:t>
            </w:r>
          </w:p>
        </w:tc>
        <w:tc>
          <w:tcPr>
            <w:tcW w:w="769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b w:val="0"/>
                <w:bCs w:val="0"/>
                <w:strike w:val="0"/>
                <w:szCs w:val="21"/>
              </w:rPr>
            </w:pPr>
            <w:r>
              <w:rPr>
                <w:rFonts w:ascii="宋体" w:hAnsi="宋体"/>
                <w:b w:val="0"/>
                <w:bCs w:val="0"/>
                <w:strike w:val="0"/>
                <w:szCs w:val="21"/>
              </w:rPr>
              <w:t xml:space="preserve">    </w:t>
            </w:r>
            <w:r>
              <w:rPr>
                <w:rFonts w:hint="eastAsia" w:ascii="宋体" w:hAnsi="宋体"/>
                <w:b w:val="0"/>
                <w:bCs w:val="0"/>
                <w:strike w:val="0"/>
                <w:szCs w:val="21"/>
                <w:lang w:val="en-US" w:eastAsia="zh-CN"/>
              </w:rPr>
              <w:t>单位</w:t>
            </w:r>
            <w:r>
              <w:rPr>
                <w:rFonts w:hint="eastAsia" w:ascii="宋体" w:hAnsi="宋体"/>
                <w:b w:val="0"/>
                <w:bCs w:val="0"/>
                <w:strike w:val="0"/>
                <w:szCs w:val="21"/>
              </w:rPr>
              <w:t xml:space="preserve">□       </w:t>
            </w:r>
            <w:r>
              <w:rPr>
                <w:rFonts w:hint="eastAsia" w:ascii="宋体" w:hAnsi="宋体"/>
                <w:b w:val="0"/>
                <w:bCs w:val="0"/>
                <w:strike w:val="0"/>
                <w:szCs w:val="21"/>
                <w:lang w:val="en-US" w:eastAsia="zh-CN"/>
              </w:rPr>
              <w:t>个体工商户</w:t>
            </w:r>
            <w:r>
              <w:rPr>
                <w:rFonts w:hint="eastAsia" w:ascii="宋体" w:hAnsi="宋体"/>
                <w:b w:val="0"/>
                <w:bCs w:val="0"/>
                <w:strike w:val="0"/>
                <w:szCs w:val="21"/>
              </w:rPr>
              <w:t>人</w:t>
            </w:r>
            <w:r>
              <w:rPr>
                <w:rFonts w:hint="eastAsia" w:ascii="宋体" w:hAnsi="宋体"/>
                <w:b w:val="0"/>
                <w:bCs w:val="0"/>
                <w:strike w:val="0"/>
                <w:szCs w:val="21"/>
                <w:lang w:eastAsia="zh-CN"/>
              </w:rPr>
              <w:t>□</w:t>
            </w:r>
            <w:r>
              <w:rPr>
                <w:rFonts w:hint="eastAsia" w:ascii="宋体" w:hAnsi="宋体"/>
                <w:b w:val="0"/>
                <w:bCs w:val="0"/>
                <w:strike w:val="0"/>
                <w:szCs w:val="21"/>
                <w:lang w:val="en-US" w:eastAsia="zh-CN"/>
              </w:rPr>
              <w:t xml:space="preserve">   其他个人</w:t>
            </w:r>
            <w:r>
              <w:rPr>
                <w:rFonts w:hint="eastAsia" w:ascii="宋体" w:hAnsi="宋体"/>
                <w:b w:val="0"/>
                <w:bCs w:val="0"/>
                <w:strike w:val="0"/>
                <w:szCs w:val="21"/>
                <w:lang w:eastAsia="zh-CN"/>
              </w:rPr>
              <w:t>□</w:t>
            </w:r>
            <w:r>
              <w:rPr>
                <w:rFonts w:hint="eastAsia" w:ascii="宋体" w:hAnsi="宋体"/>
                <w:b w:val="0"/>
                <w:bCs w:val="0"/>
                <w:strike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b w:val="0"/>
                <w:bCs w:val="0"/>
                <w:szCs w:val="21"/>
                <w:highlight w:val="none"/>
              </w:rPr>
            </w:pPr>
            <w:r>
              <w:rPr>
                <w:rFonts w:hint="eastAsia" w:ascii="宋体" w:hAnsi="宋体"/>
                <w:b w:val="0"/>
                <w:bCs w:val="0"/>
                <w:szCs w:val="21"/>
                <w:highlight w:val="none"/>
              </w:rPr>
              <w:t>代开</w:t>
            </w:r>
            <w:r>
              <w:rPr>
                <w:rFonts w:hint="eastAsia" w:ascii="宋体" w:hAnsi="宋体"/>
                <w:b w:val="0"/>
                <w:bCs w:val="0"/>
                <w:szCs w:val="21"/>
                <w:highlight w:val="none"/>
                <w:lang w:eastAsia="zh-CN"/>
              </w:rPr>
              <w:t>发票收入</w:t>
            </w:r>
            <w:r>
              <w:rPr>
                <w:rFonts w:hint="eastAsia" w:ascii="宋体" w:hAnsi="宋体"/>
                <w:b w:val="0"/>
                <w:bCs w:val="0"/>
                <w:szCs w:val="21"/>
                <w:highlight w:val="none"/>
              </w:rPr>
              <w:t>类型</w:t>
            </w:r>
          </w:p>
        </w:tc>
        <w:tc>
          <w:tcPr>
            <w:tcW w:w="7691" w:type="dxa"/>
            <w:gridSpan w:val="9"/>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b w:val="0"/>
                <w:bCs w:val="0"/>
                <w:szCs w:val="21"/>
                <w:highlight w:val="none"/>
              </w:rPr>
            </w:pPr>
            <w:r>
              <w:rPr>
                <w:rFonts w:hint="eastAsia" w:ascii="宋体" w:hAnsi="宋体"/>
                <w:b w:val="0"/>
                <w:bCs w:val="0"/>
                <w:szCs w:val="21"/>
                <w:highlight w:val="none"/>
              </w:rPr>
              <w:t>经营所得□ 劳务报酬所得□ 稿酬所得</w:t>
            </w:r>
            <w:r>
              <w:rPr>
                <w:rFonts w:hint="eastAsia" w:ascii="宋体" w:hAnsi="宋体"/>
                <w:b w:val="0"/>
                <w:bCs w:val="0"/>
                <w:szCs w:val="21"/>
                <w:highlight w:val="none"/>
              </w:rPr>
              <w:sym w:font="Wingdings 2" w:char="0052"/>
            </w:r>
            <w:r>
              <w:rPr>
                <w:rFonts w:hint="eastAsia" w:ascii="宋体" w:hAnsi="宋体"/>
                <w:b w:val="0"/>
                <w:bCs w:val="0"/>
                <w:szCs w:val="21"/>
                <w:highlight w:val="none"/>
              </w:rPr>
              <w:t xml:space="preserve"> 特许权使用费所得□ </w:t>
            </w:r>
          </w:p>
          <w:p>
            <w:pPr>
              <w:pStyle w:val="19"/>
              <w:jc w:val="center"/>
              <w:rPr>
                <w:rFonts w:hint="eastAsia" w:ascii="宋体" w:hAnsi="宋体"/>
                <w:b w:val="0"/>
                <w:bCs w:val="0"/>
                <w:szCs w:val="21"/>
                <w:highlight w:val="none"/>
              </w:rPr>
            </w:pPr>
            <w:r>
              <w:rPr>
                <w:rFonts w:hint="eastAsia" w:ascii="宋体" w:hAnsi="宋体"/>
                <w:b w:val="0"/>
                <w:bCs w:val="0"/>
                <w:szCs w:val="21"/>
                <w:highlight w:val="none"/>
              </w:rPr>
              <w:t xml:space="preserve">利息股息红利所得□ 个人房屋出租所得□其他财产租赁所得□ </w:t>
            </w:r>
          </w:p>
          <w:p>
            <w:pPr>
              <w:pStyle w:val="19"/>
              <w:jc w:val="center"/>
              <w:rPr>
                <w:rFonts w:hint="eastAsia" w:ascii="宋体" w:hAnsi="宋体" w:eastAsia="宋体"/>
                <w:b w:val="0"/>
                <w:bCs w:val="0"/>
                <w:szCs w:val="21"/>
                <w:highlight w:val="none"/>
                <w:lang w:val="en-US" w:eastAsia="zh-CN"/>
              </w:rPr>
            </w:pPr>
            <w:r>
              <w:rPr>
                <w:rFonts w:hint="eastAsia" w:ascii="宋体" w:hAnsi="宋体"/>
                <w:b w:val="0"/>
                <w:bCs w:val="0"/>
                <w:szCs w:val="21"/>
                <w:highlight w:val="none"/>
              </w:rPr>
              <w:t xml:space="preserve">个人房屋转让所得□ 其他转让所得□ 偶然所得经营所得□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highlight w:val="none"/>
              </w:rPr>
              <w:t>减免税标识</w:t>
            </w:r>
          </w:p>
        </w:tc>
        <w:tc>
          <w:tcPr>
            <w:tcW w:w="7691" w:type="dxa"/>
            <w:gridSpan w:val="9"/>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是□</w:t>
            </w:r>
            <w:r>
              <w:rPr>
                <w:rFonts w:ascii="宋体" w:hAnsi="宋体"/>
                <w:b w:val="0"/>
                <w:bCs w:val="0"/>
                <w:szCs w:val="21"/>
              </w:rPr>
              <w:t xml:space="preserve">           </w:t>
            </w:r>
            <w:r>
              <w:rPr>
                <w:rFonts w:hint="eastAsia" w:ascii="宋体" w:hAnsi="宋体"/>
                <w:b w:val="0"/>
                <w:bCs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减免税种</w:t>
            </w:r>
          </w:p>
        </w:tc>
        <w:tc>
          <w:tcPr>
            <w:tcW w:w="4398" w:type="dxa"/>
            <w:gridSpan w:val="5"/>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减免税类型</w:t>
            </w:r>
          </w:p>
        </w:tc>
        <w:tc>
          <w:tcPr>
            <w:tcW w:w="3293" w:type="dxa"/>
            <w:gridSpan w:val="4"/>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szCs w:val="21"/>
              </w:rPr>
              <w:t>减免原因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4398" w:type="dxa"/>
            <w:gridSpan w:val="5"/>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c>
          <w:tcPr>
            <w:tcW w:w="3293" w:type="dxa"/>
            <w:gridSpan w:val="4"/>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pStyle w:val="19"/>
              <w:spacing w:line="240" w:lineRule="atLeast"/>
              <w:jc w:val="center"/>
              <w:rPr>
                <w:rFonts w:ascii="宋体"/>
                <w:b w:val="0"/>
                <w:bCs w:val="0"/>
                <w:position w:val="-30"/>
                <w:szCs w:val="21"/>
              </w:rPr>
            </w:pPr>
            <w:r>
              <w:rPr>
                <w:rFonts w:hint="eastAsia" w:ascii="宋体" w:hAnsi="宋体"/>
                <w:b w:val="0"/>
                <w:bCs w:val="0"/>
                <w:position w:val="-30"/>
                <w:szCs w:val="21"/>
              </w:rPr>
              <w:t>货物或应税</w:t>
            </w:r>
          </w:p>
          <w:p>
            <w:pPr>
              <w:pStyle w:val="19"/>
              <w:spacing w:line="240" w:lineRule="atLeast"/>
              <w:jc w:val="center"/>
              <w:rPr>
                <w:rFonts w:ascii="宋体"/>
                <w:b w:val="0"/>
                <w:bCs w:val="0"/>
                <w:position w:val="-30"/>
                <w:szCs w:val="21"/>
              </w:rPr>
            </w:pPr>
            <w:r>
              <w:rPr>
                <w:rFonts w:hint="eastAsia" w:ascii="宋体" w:hAnsi="宋体"/>
                <w:b w:val="0"/>
                <w:bCs w:val="0"/>
                <w:position w:val="-30"/>
                <w:szCs w:val="21"/>
              </w:rPr>
              <w:t>劳务、服务名称</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position w:val="-30"/>
                <w:szCs w:val="21"/>
              </w:rPr>
            </w:pPr>
            <w:r>
              <w:rPr>
                <w:rFonts w:hint="eastAsia" w:ascii="宋体" w:hAnsi="宋体"/>
                <w:b w:val="0"/>
                <w:bCs w:val="0"/>
                <w:position w:val="-30"/>
                <w:szCs w:val="21"/>
              </w:rPr>
              <w:t>规格型号</w:t>
            </w:r>
          </w:p>
          <w:p>
            <w:pPr>
              <w:pStyle w:val="19"/>
              <w:jc w:val="center"/>
              <w:rPr>
                <w:rFonts w:ascii="宋体"/>
                <w:b w:val="0"/>
                <w:bCs w:val="0"/>
                <w:position w:val="-30"/>
                <w:szCs w:val="21"/>
              </w:rPr>
            </w:pPr>
            <w:r>
              <w:rPr>
                <w:rFonts w:hint="eastAsia" w:ascii="宋体" w:hAnsi="宋体"/>
                <w:b w:val="0"/>
                <w:bCs w:val="0"/>
                <w:position w:val="-30"/>
                <w:szCs w:val="21"/>
              </w:rPr>
              <w:t>（服务类型）</w:t>
            </w:r>
          </w:p>
        </w:tc>
        <w:tc>
          <w:tcPr>
            <w:tcW w:w="67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position w:val="-30"/>
                <w:szCs w:val="21"/>
              </w:rPr>
            </w:pPr>
            <w:r>
              <w:rPr>
                <w:rFonts w:hint="eastAsia" w:ascii="宋体" w:hAnsi="宋体"/>
                <w:b w:val="0"/>
                <w:bCs w:val="0"/>
                <w:position w:val="-30"/>
                <w:szCs w:val="21"/>
              </w:rPr>
              <w:t>计量单位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position w:val="-30"/>
                <w:szCs w:val="21"/>
              </w:rPr>
            </w:pPr>
            <w:r>
              <w:rPr>
                <w:rFonts w:hint="eastAsia" w:ascii="宋体" w:hAnsi="宋体"/>
                <w:b w:val="0"/>
                <w:bCs w:val="0"/>
                <w:position w:val="-30"/>
                <w:szCs w:val="21"/>
              </w:rPr>
              <w:t>数量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position w:val="-30"/>
                <w:szCs w:val="21"/>
              </w:rPr>
            </w:pPr>
            <w:r>
              <w:rPr>
                <w:rFonts w:hint="eastAsia" w:ascii="宋体" w:hAnsi="宋体"/>
                <w:b w:val="0"/>
                <w:bCs w:val="0"/>
                <w:position w:val="-30"/>
                <w:szCs w:val="21"/>
              </w:rPr>
              <w:t>单价</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b w:val="0"/>
                <w:bCs w:val="0"/>
                <w:position w:val="-30"/>
                <w:szCs w:val="21"/>
              </w:rPr>
            </w:pPr>
            <w:r>
              <w:rPr>
                <w:rFonts w:hint="eastAsia" w:ascii="宋体" w:hAnsi="宋体"/>
                <w:b w:val="0"/>
                <w:bCs w:val="0"/>
                <w:position w:val="-30"/>
                <w:szCs w:val="21"/>
              </w:rPr>
              <w:t>不含税</w:t>
            </w:r>
          </w:p>
          <w:p>
            <w:pPr>
              <w:pStyle w:val="19"/>
              <w:jc w:val="center"/>
              <w:rPr>
                <w:rFonts w:ascii="宋体"/>
                <w:b w:val="0"/>
                <w:bCs w:val="0"/>
                <w:position w:val="-30"/>
                <w:szCs w:val="21"/>
              </w:rPr>
            </w:pPr>
            <w:r>
              <w:rPr>
                <w:rFonts w:hint="eastAsia" w:ascii="宋体" w:hAnsi="宋体"/>
                <w:b w:val="0"/>
                <w:bCs w:val="0"/>
                <w:position w:val="-30"/>
                <w:szCs w:val="21"/>
              </w:rPr>
              <w:t>销售额</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position w:val="-30"/>
                <w:szCs w:val="21"/>
              </w:rPr>
            </w:pPr>
            <w:r>
              <w:rPr>
                <w:rFonts w:hint="eastAsia" w:ascii="宋体" w:hAnsi="宋体"/>
                <w:b w:val="0"/>
                <w:bCs w:val="0"/>
                <w:position w:val="-30"/>
                <w:szCs w:val="21"/>
              </w:rPr>
              <w:t>征收率</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b w:val="0"/>
                <w:bCs w:val="0"/>
                <w:szCs w:val="21"/>
              </w:rPr>
            </w:pPr>
            <w:r>
              <w:rPr>
                <w:rFonts w:hint="eastAsia" w:ascii="宋体" w:hAnsi="宋体"/>
                <w:b w:val="0"/>
                <w:bCs w:val="0"/>
                <w:position w:val="-30"/>
                <w:szCs w:val="21"/>
              </w:rPr>
              <w:t>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pStyle w:val="19"/>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r>
              <w:rPr>
                <w:rFonts w:hint="eastAsia" w:ascii="宋体" w:hAnsi="宋体"/>
                <w:b w:val="0"/>
                <w:bCs w:val="0"/>
                <w:szCs w:val="21"/>
              </w:rPr>
              <w:t>价税合计（大写）</w:t>
            </w:r>
          </w:p>
        </w:tc>
        <w:tc>
          <w:tcPr>
            <w:tcW w:w="3446" w:type="dxa"/>
            <w:gridSpan w:val="3"/>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r>
              <w:rPr>
                <w:rFonts w:hint="eastAsia" w:ascii="宋体" w:hAnsi="宋体"/>
                <w:b w:val="0"/>
                <w:bCs w:val="0"/>
                <w:szCs w:val="21"/>
              </w:rPr>
              <w:t>价税合计（小写）</w:t>
            </w:r>
          </w:p>
        </w:tc>
        <w:tc>
          <w:tcPr>
            <w:tcW w:w="2442" w:type="dxa"/>
            <w:gridSpan w:val="3"/>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jc w:val="center"/>
              <w:rPr>
                <w:rFonts w:hint="eastAsia" w:eastAsia="宋体"/>
                <w:b w:val="0"/>
                <w:bCs w:val="0"/>
                <w:kern w:val="0"/>
                <w:lang w:eastAsia="zh-CN"/>
              </w:rPr>
            </w:pPr>
            <w:r>
              <w:rPr>
                <w:rFonts w:hint="eastAsia"/>
                <w:b w:val="0"/>
                <w:bCs w:val="0"/>
                <w:kern w:val="0"/>
              </w:rPr>
              <w:t>减免税（费）额</w:t>
            </w: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r>
              <w:rPr>
                <w:rFonts w:hint="eastAsia" w:ascii="宋体" w:hAnsi="宋体"/>
                <w:b w:val="0"/>
                <w:bCs w:val="0"/>
                <w:szCs w:val="21"/>
              </w:rPr>
              <w:t>应</w:t>
            </w:r>
            <w:r>
              <w:rPr>
                <w:rFonts w:hint="eastAsia" w:ascii="宋体" w:hAnsi="宋体"/>
                <w:b w:val="0"/>
                <w:bCs w:val="0"/>
                <w:szCs w:val="21"/>
                <w:lang w:eastAsia="zh-CN"/>
              </w:rPr>
              <w:t>缴</w:t>
            </w:r>
            <w:r>
              <w:rPr>
                <w:rFonts w:hint="eastAsia" w:ascii="宋体" w:hAnsi="宋体"/>
                <w:b w:val="0"/>
                <w:bCs w:val="0"/>
                <w:szCs w:val="21"/>
              </w:rPr>
              <w:t>税额</w:t>
            </w: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r>
              <w:rPr>
                <w:rFonts w:hint="eastAsia" w:ascii="宋体" w:hAnsi="宋体"/>
                <w:b w:val="0"/>
                <w:bCs w:val="0"/>
                <w:szCs w:val="21"/>
              </w:rPr>
              <w:t>备注</w:t>
            </w: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jc w:val="center"/>
              <w:rPr>
                <w:rFonts w:hint="eastAsia" w:ascii="宋体" w:hAnsi="宋体" w:eastAsia="宋体"/>
                <w:b w:val="0"/>
                <w:bCs w:val="0"/>
                <w:szCs w:val="21"/>
                <w:lang w:eastAsia="zh-CN"/>
              </w:rPr>
            </w:pPr>
            <w:r>
              <w:rPr>
                <w:rFonts w:hint="eastAsia" w:ascii="宋体" w:hAnsi="宋体"/>
                <w:b w:val="0"/>
                <w:bCs w:val="0"/>
                <w:szCs w:val="21"/>
                <w:lang w:eastAsia="zh-CN"/>
              </w:rPr>
              <w:t>是否为异地代开</w:t>
            </w: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r>
              <w:rPr>
                <w:rFonts w:hint="eastAsia" w:ascii="宋体" w:hAnsi="宋体"/>
                <w:b w:val="0"/>
                <w:bCs w:val="0"/>
                <w:szCs w:val="21"/>
              </w:rPr>
              <w:t>是□</w:t>
            </w:r>
            <w:r>
              <w:rPr>
                <w:rFonts w:ascii="宋体" w:hAnsi="宋体"/>
                <w:b w:val="0"/>
                <w:bCs w:val="0"/>
                <w:szCs w:val="21"/>
              </w:rPr>
              <w:t xml:space="preserve">           </w:t>
            </w:r>
            <w:r>
              <w:rPr>
                <w:rFonts w:hint="eastAsia" w:ascii="宋体" w:hAnsi="宋体"/>
                <w:b w:val="0"/>
                <w:bCs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401" w:type="dxa"/>
            <w:gridSpan w:val="2"/>
            <w:vMerge w:val="restart"/>
            <w:tcBorders>
              <w:top w:val="single" w:color="auto" w:sz="4" w:space="0"/>
              <w:left w:val="single" w:color="auto" w:sz="4" w:space="0"/>
              <w:bottom w:val="single" w:color="auto" w:sz="4" w:space="0"/>
              <w:right w:val="single" w:color="auto" w:sz="4" w:space="0"/>
            </w:tcBorders>
            <w:noWrap w:val="0"/>
            <w:vAlign w:val="top"/>
          </w:tcPr>
          <w:p>
            <w:pPr>
              <w:pStyle w:val="20"/>
              <w:jc w:val="right"/>
              <w:rPr>
                <w:b w:val="0"/>
                <w:bCs w:val="0"/>
                <w:szCs w:val="21"/>
              </w:rPr>
            </w:pPr>
          </w:p>
          <w:p>
            <w:pPr>
              <w:pStyle w:val="20"/>
              <w:jc w:val="right"/>
              <w:rPr>
                <w:b w:val="0"/>
                <w:bCs w:val="0"/>
                <w:szCs w:val="21"/>
              </w:rPr>
            </w:pPr>
          </w:p>
          <w:p>
            <w:pPr>
              <w:pStyle w:val="20"/>
              <w:jc w:val="center"/>
              <w:rPr>
                <w:b w:val="0"/>
                <w:bCs w:val="0"/>
                <w:szCs w:val="21"/>
              </w:rPr>
            </w:pPr>
            <w:r>
              <w:rPr>
                <w:rFonts w:hint="eastAsia"/>
                <w:b w:val="0"/>
                <w:bCs w:val="0"/>
                <w:szCs w:val="21"/>
              </w:rPr>
              <w:t>受理</w:t>
            </w:r>
          </w:p>
          <w:p>
            <w:pPr>
              <w:pStyle w:val="20"/>
              <w:jc w:val="center"/>
              <w:rPr>
                <w:b w:val="0"/>
                <w:bCs w:val="0"/>
                <w:szCs w:val="21"/>
              </w:rPr>
            </w:pPr>
            <w:r>
              <w:rPr>
                <w:rFonts w:hint="eastAsia"/>
                <w:b w:val="0"/>
                <w:bCs w:val="0"/>
                <w:szCs w:val="21"/>
              </w:rPr>
              <w:t>税务</w:t>
            </w:r>
          </w:p>
          <w:p>
            <w:pPr>
              <w:pStyle w:val="20"/>
              <w:jc w:val="center"/>
              <w:rPr>
                <w:b w:val="0"/>
                <w:bCs w:val="0"/>
                <w:szCs w:val="21"/>
              </w:rPr>
            </w:pPr>
            <w:r>
              <w:rPr>
                <w:rFonts w:hint="eastAsia"/>
                <w:b w:val="0"/>
                <w:bCs w:val="0"/>
                <w:szCs w:val="21"/>
              </w:rPr>
              <w:t>机关</w:t>
            </w: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20"/>
              <w:rPr>
                <w:b w:val="0"/>
                <w:bCs w:val="0"/>
                <w:szCs w:val="21"/>
              </w:rPr>
            </w:pPr>
            <w:r>
              <w:rPr>
                <w:rFonts w:hint="eastAsia" w:ascii="宋体" w:hAnsi="宋体"/>
                <w:b w:val="0"/>
                <w:bCs w:val="0"/>
                <w:sz w:val="24"/>
              </w:rPr>
              <w:t>税务机关税款征收岗位</w:t>
            </w:r>
          </w:p>
          <w:p>
            <w:pPr>
              <w:pStyle w:val="20"/>
              <w:ind w:firstLine="480" w:firstLineChars="200"/>
              <w:rPr>
                <w:rFonts w:ascii="宋体"/>
                <w:b w:val="0"/>
                <w:bCs w:val="0"/>
                <w:sz w:val="24"/>
              </w:rPr>
            </w:pPr>
            <w:r>
              <w:rPr>
                <w:rFonts w:hint="eastAsia" w:ascii="宋体" w:hAnsi="宋体"/>
                <w:b w:val="0"/>
                <w:bCs w:val="0"/>
                <w:sz w:val="24"/>
              </w:rPr>
              <w:t>税收完税凭证号：</w:t>
            </w:r>
            <w:r>
              <w:rPr>
                <w:rFonts w:ascii="宋体" w:hAnsi="宋体"/>
                <w:b w:val="0"/>
                <w:bCs w:val="0"/>
                <w:sz w:val="24"/>
              </w:rPr>
              <w:t xml:space="preserve">                            </w:t>
            </w:r>
          </w:p>
          <w:p>
            <w:pPr>
              <w:pStyle w:val="19"/>
              <w:jc w:val="center"/>
              <w:rPr>
                <w:rFonts w:ascii="宋体"/>
                <w:b w:val="0"/>
                <w:bCs w:val="0"/>
                <w:szCs w:val="21"/>
              </w:rPr>
            </w:pPr>
            <w:r>
              <w:rPr>
                <w:rFonts w:hint="eastAsia" w:ascii="宋体" w:hAnsi="宋体"/>
                <w:b w:val="0"/>
                <w:bCs w:val="0"/>
                <w:sz w:val="24"/>
              </w:rPr>
              <w:t xml:space="preserve">                  （签字）</w:t>
            </w:r>
            <w:r>
              <w:rPr>
                <w:rFonts w:ascii="宋体"/>
                <w:b w:val="0"/>
                <w:bCs w:val="0"/>
                <w:sz w:val="24"/>
              </w:rPr>
              <w:t> </w:t>
            </w:r>
            <w:r>
              <w:rPr>
                <w:rFonts w:ascii="宋体" w:hAnsi="宋体"/>
                <w:b w:val="0"/>
                <w:bCs w:val="0"/>
                <w:sz w:val="24"/>
              </w:rPr>
              <w:t xml:space="preserve">      </w:t>
            </w:r>
            <w:r>
              <w:rPr>
                <w:rFonts w:hint="eastAsia" w:ascii="宋体" w:hAnsi="宋体"/>
                <w:b w:val="0"/>
                <w:bCs w:val="0"/>
                <w:sz w:val="24"/>
              </w:rPr>
              <w:t>年</w:t>
            </w:r>
            <w:r>
              <w:rPr>
                <w:rFonts w:ascii="宋体" w:hAnsi="宋体"/>
                <w:b w:val="0"/>
                <w:bCs w:val="0"/>
                <w:sz w:val="24"/>
              </w:rPr>
              <w:t xml:space="preserve">   </w:t>
            </w:r>
            <w:r>
              <w:rPr>
                <w:rFonts w:hint="eastAsia" w:ascii="宋体" w:hAnsi="宋体"/>
                <w:b w:val="0"/>
                <w:bCs w:val="0"/>
                <w:sz w:val="24"/>
              </w:rPr>
              <w:t>月</w:t>
            </w:r>
            <w:r>
              <w:rPr>
                <w:rFonts w:ascii="宋体"/>
                <w:b w:val="0"/>
                <w:bCs w:val="0"/>
                <w:sz w:val="24"/>
              </w:rPr>
              <w:t>  </w:t>
            </w:r>
            <w:r>
              <w:rPr>
                <w:rFonts w:ascii="宋体" w:hAnsi="宋体"/>
                <w:b w:val="0"/>
                <w:bCs w:val="0"/>
                <w:sz w:val="24"/>
              </w:rPr>
              <w:t xml:space="preserve"> </w:t>
            </w:r>
            <w:r>
              <w:rPr>
                <w:rFonts w:hint="eastAsia" w:ascii="宋体" w:hAnsi="宋体"/>
                <w:b w:val="0"/>
                <w:bCs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401"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pStyle w:val="20"/>
              <w:jc w:val="right"/>
              <w:rPr>
                <w:b w:val="0"/>
                <w:bCs w:val="0"/>
                <w:szCs w:val="21"/>
              </w:rPr>
            </w:pP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20"/>
              <w:rPr>
                <w:rFonts w:ascii="宋体"/>
                <w:b w:val="0"/>
                <w:bCs w:val="0"/>
                <w:sz w:val="24"/>
              </w:rPr>
            </w:pPr>
            <w:r>
              <w:rPr>
                <w:rFonts w:hint="eastAsia" w:ascii="宋体" w:hAnsi="宋体"/>
                <w:b w:val="0"/>
                <w:bCs w:val="0"/>
                <w:sz w:val="24"/>
              </w:rPr>
              <w:t>税务机关代开发票岗位</w:t>
            </w:r>
          </w:p>
          <w:p>
            <w:pPr>
              <w:pStyle w:val="20"/>
              <w:rPr>
                <w:rFonts w:ascii="宋体"/>
                <w:b w:val="0"/>
                <w:bCs w:val="0"/>
                <w:sz w:val="24"/>
              </w:rPr>
            </w:pPr>
            <w:r>
              <w:rPr>
                <w:rFonts w:hint="eastAsia" w:ascii="宋体" w:hAnsi="宋体"/>
                <w:b w:val="0"/>
                <w:bCs w:val="0"/>
                <w:sz w:val="24"/>
              </w:rPr>
              <w:t>发票代码：</w:t>
            </w:r>
          </w:p>
          <w:p>
            <w:pPr>
              <w:pStyle w:val="20"/>
              <w:rPr>
                <w:rFonts w:ascii="宋体"/>
                <w:b w:val="0"/>
                <w:bCs w:val="0"/>
                <w:sz w:val="24"/>
              </w:rPr>
            </w:pPr>
            <w:r>
              <w:rPr>
                <w:rFonts w:hint="eastAsia" w:ascii="宋体" w:hAnsi="宋体"/>
                <w:b w:val="0"/>
                <w:bCs w:val="0"/>
                <w:sz w:val="24"/>
              </w:rPr>
              <w:t>发票号码：</w:t>
            </w:r>
          </w:p>
          <w:p>
            <w:pPr>
              <w:pStyle w:val="20"/>
              <w:ind w:firstLine="1440" w:firstLineChars="600"/>
              <w:rPr>
                <w:rFonts w:ascii="宋体" w:hAnsi="宋体"/>
                <w:b w:val="0"/>
                <w:bCs w:val="0"/>
                <w:sz w:val="24"/>
              </w:rPr>
            </w:pPr>
            <w:r>
              <w:rPr>
                <w:rFonts w:ascii="宋体"/>
                <w:b w:val="0"/>
                <w:bCs w:val="0"/>
                <w:sz w:val="24"/>
              </w:rPr>
              <w:t>      </w:t>
            </w:r>
            <w:r>
              <w:rPr>
                <w:rFonts w:ascii="宋体" w:hAnsi="宋体"/>
                <w:b w:val="0"/>
                <w:bCs w:val="0"/>
                <w:sz w:val="24"/>
              </w:rPr>
              <w:t xml:space="preserve">             </w:t>
            </w:r>
            <w:r>
              <w:rPr>
                <w:rFonts w:hint="eastAsia" w:ascii="宋体" w:hAnsi="宋体"/>
                <w:b w:val="0"/>
                <w:bCs w:val="0"/>
                <w:sz w:val="24"/>
              </w:rPr>
              <w:t>（签字）       年</w:t>
            </w:r>
            <w:r>
              <w:rPr>
                <w:rFonts w:ascii="宋体"/>
                <w:b w:val="0"/>
                <w:bCs w:val="0"/>
                <w:sz w:val="24"/>
              </w:rPr>
              <w:t>  </w:t>
            </w:r>
            <w:r>
              <w:rPr>
                <w:rFonts w:ascii="宋体" w:hAnsi="宋体"/>
                <w:b w:val="0"/>
                <w:bCs w:val="0"/>
                <w:sz w:val="24"/>
              </w:rPr>
              <w:t xml:space="preserve"> </w:t>
            </w:r>
            <w:r>
              <w:rPr>
                <w:rFonts w:hint="eastAsia" w:ascii="宋体" w:hAnsi="宋体"/>
                <w:b w:val="0"/>
                <w:bCs w:val="0"/>
                <w:sz w:val="24"/>
              </w:rPr>
              <w:t>月</w:t>
            </w:r>
            <w:r>
              <w:rPr>
                <w:rFonts w:ascii="宋体"/>
                <w:b w:val="0"/>
                <w:bCs w:val="0"/>
                <w:sz w:val="24"/>
              </w:rPr>
              <w:t> </w:t>
            </w:r>
            <w:r>
              <w:rPr>
                <w:rFonts w:hint="eastAsia" w:ascii="宋体"/>
                <w:b w:val="0"/>
                <w:bCs w:val="0"/>
                <w:sz w:val="24"/>
              </w:rPr>
              <w:t xml:space="preserve"> </w:t>
            </w:r>
            <w:r>
              <w:rPr>
                <w:rFonts w:ascii="宋体"/>
                <w:b w:val="0"/>
                <w:bCs w:val="0"/>
                <w:sz w:val="24"/>
              </w:rPr>
              <w:t> </w:t>
            </w:r>
            <w:r>
              <w:rPr>
                <w:rFonts w:ascii="宋体" w:hAnsi="宋体"/>
                <w:b w:val="0"/>
                <w:bCs w:val="0"/>
                <w:sz w:val="24"/>
              </w:rPr>
              <w:t xml:space="preserve"> </w:t>
            </w:r>
            <w:r>
              <w:rPr>
                <w:rFonts w:hint="eastAsia" w:ascii="宋体" w:hAnsi="宋体"/>
                <w:b w:val="0"/>
                <w:bCs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b w:val="0"/>
                <w:bCs w:val="0"/>
                <w:szCs w:val="21"/>
              </w:rPr>
            </w:pPr>
          </w:p>
          <w:p>
            <w:pPr>
              <w:pStyle w:val="19"/>
              <w:jc w:val="center"/>
              <w:rPr>
                <w:rFonts w:ascii="宋体"/>
                <w:b w:val="0"/>
                <w:bCs w:val="0"/>
                <w:szCs w:val="21"/>
              </w:rPr>
            </w:pPr>
            <w:r>
              <w:rPr>
                <w:rFonts w:hint="eastAsia" w:ascii="宋体" w:hAnsi="宋体"/>
                <w:b w:val="0"/>
                <w:bCs w:val="0"/>
                <w:szCs w:val="21"/>
              </w:rPr>
              <w:t>经办人</w:t>
            </w:r>
          </w:p>
        </w:tc>
        <w:tc>
          <w:tcPr>
            <w:tcW w:w="7691" w:type="dxa"/>
            <w:gridSpan w:val="9"/>
            <w:tcBorders>
              <w:top w:val="single" w:color="auto" w:sz="4" w:space="0"/>
              <w:left w:val="single" w:color="auto" w:sz="4" w:space="0"/>
              <w:bottom w:val="single" w:color="auto" w:sz="4" w:space="0"/>
              <w:right w:val="single" w:color="auto" w:sz="4" w:space="0"/>
            </w:tcBorders>
            <w:noWrap w:val="0"/>
            <w:vAlign w:val="top"/>
          </w:tcPr>
          <w:p>
            <w:pPr>
              <w:pStyle w:val="20"/>
              <w:rPr>
                <w:rFonts w:ascii="宋体"/>
                <w:b w:val="0"/>
                <w:bCs w:val="0"/>
                <w:sz w:val="24"/>
              </w:rPr>
            </w:pPr>
          </w:p>
          <w:p>
            <w:pPr>
              <w:pStyle w:val="20"/>
              <w:rPr>
                <w:rFonts w:ascii="宋体"/>
                <w:b w:val="0"/>
                <w:bCs w:val="0"/>
                <w:sz w:val="24"/>
              </w:rPr>
            </w:pPr>
            <w:r>
              <w:rPr>
                <w:rFonts w:hint="eastAsia" w:ascii="宋体" w:hAnsi="宋体"/>
                <w:b w:val="0"/>
                <w:bCs w:val="0"/>
                <w:sz w:val="24"/>
              </w:rPr>
              <w:t>经核对，所开发票与申报单内容一致。</w:t>
            </w:r>
          </w:p>
          <w:p>
            <w:pPr>
              <w:pStyle w:val="20"/>
              <w:ind w:right="720"/>
              <w:jc w:val="center"/>
              <w:rPr>
                <w:rFonts w:hint="eastAsia" w:ascii="宋体"/>
                <w:b w:val="0"/>
                <w:bCs w:val="0"/>
                <w:sz w:val="24"/>
              </w:rPr>
            </w:pPr>
            <w:r>
              <w:rPr>
                <w:rFonts w:hint="eastAsia" w:ascii="宋体" w:hAnsi="宋体"/>
                <w:b w:val="0"/>
                <w:bCs w:val="0"/>
                <w:sz w:val="24"/>
              </w:rPr>
              <w:t xml:space="preserve">                      经办人（签字）：</w:t>
            </w:r>
            <w:r>
              <w:rPr>
                <w:rFonts w:ascii="宋体"/>
                <w:b w:val="0"/>
                <w:bCs w:val="0"/>
                <w:sz w:val="24"/>
              </w:rPr>
              <w:t>     </w:t>
            </w:r>
          </w:p>
          <w:p>
            <w:pPr>
              <w:pStyle w:val="20"/>
              <w:ind w:right="720"/>
              <w:jc w:val="center"/>
              <w:rPr>
                <w:b w:val="0"/>
                <w:bCs w:val="0"/>
                <w:szCs w:val="21"/>
              </w:rPr>
            </w:pPr>
            <w:r>
              <w:rPr>
                <w:rFonts w:hint="eastAsia" w:ascii="宋体"/>
                <w:b w:val="0"/>
                <w:bCs w:val="0"/>
                <w:sz w:val="24"/>
              </w:rPr>
              <w:t xml:space="preserve">                                        </w:t>
            </w:r>
            <w:r>
              <w:rPr>
                <w:rFonts w:hint="eastAsia" w:ascii="宋体" w:hAnsi="宋体"/>
                <w:b w:val="0"/>
                <w:bCs w:val="0"/>
                <w:sz w:val="24"/>
              </w:rPr>
              <w:t>年</w:t>
            </w:r>
            <w:r>
              <w:rPr>
                <w:rFonts w:ascii="宋体"/>
                <w:b w:val="0"/>
                <w:bCs w:val="0"/>
                <w:sz w:val="24"/>
              </w:rPr>
              <w:t>  </w:t>
            </w:r>
            <w:r>
              <w:rPr>
                <w:rFonts w:ascii="宋体" w:hAnsi="宋体"/>
                <w:b w:val="0"/>
                <w:bCs w:val="0"/>
                <w:sz w:val="24"/>
              </w:rPr>
              <w:t xml:space="preserve"> </w:t>
            </w:r>
            <w:r>
              <w:rPr>
                <w:rFonts w:hint="eastAsia" w:ascii="宋体" w:hAnsi="宋体"/>
                <w:b w:val="0"/>
                <w:bCs w:val="0"/>
                <w:sz w:val="24"/>
              </w:rPr>
              <w:t>月</w:t>
            </w:r>
            <w:r>
              <w:rPr>
                <w:rFonts w:ascii="宋体"/>
                <w:b w:val="0"/>
                <w:bCs w:val="0"/>
                <w:sz w:val="24"/>
              </w:rPr>
              <w:t>  </w:t>
            </w:r>
            <w:r>
              <w:rPr>
                <w:rFonts w:hint="eastAsia" w:ascii="宋体"/>
                <w:b w:val="0"/>
                <w:bCs w:val="0"/>
                <w:sz w:val="24"/>
              </w:rPr>
              <w:t xml:space="preserve"> </w:t>
            </w:r>
            <w:r>
              <w:rPr>
                <w:rFonts w:ascii="宋体" w:hAnsi="宋体"/>
                <w:b w:val="0"/>
                <w:bCs w:val="0"/>
                <w:sz w:val="24"/>
              </w:rPr>
              <w:t xml:space="preserve"> </w:t>
            </w:r>
            <w:r>
              <w:rPr>
                <w:rFonts w:hint="eastAsia" w:ascii="宋体" w:hAnsi="宋体"/>
                <w:b w:val="0"/>
                <w:bCs w:val="0"/>
                <w:sz w:val="24"/>
              </w:rPr>
              <w:t>日</w:t>
            </w:r>
          </w:p>
        </w:tc>
      </w:tr>
    </w:tbl>
    <w:p>
      <w:pPr>
        <w:pStyle w:val="21"/>
        <w:ind w:firstLine="422"/>
        <w:rPr>
          <w:b w:val="0"/>
          <w:bCs w:val="0"/>
        </w:rPr>
      </w:pPr>
      <w:r>
        <w:rPr>
          <w:rFonts w:hint="eastAsia"/>
          <w:b w:val="0"/>
          <w:bCs w:val="0"/>
        </w:rPr>
        <w:t>【填表说明】</w:t>
      </w:r>
    </w:p>
    <w:p>
      <w:pPr>
        <w:ind w:firstLine="420" w:firstLineChars="200"/>
        <w:rPr>
          <w:rFonts w:hint="eastAsia"/>
          <w:b w:val="0"/>
          <w:bCs w:val="0"/>
        </w:rPr>
      </w:pPr>
      <w:r>
        <w:rPr>
          <w:b w:val="0"/>
          <w:bCs w:val="0"/>
        </w:rPr>
        <w:t>1.</w:t>
      </w:r>
      <w:r>
        <w:rPr>
          <w:rFonts w:hint="eastAsia"/>
          <w:b w:val="0"/>
          <w:bCs w:val="0"/>
        </w:rPr>
        <w:t>本表一式三份。第一</w:t>
      </w:r>
      <w:r>
        <w:rPr>
          <w:rFonts w:hint="eastAsia"/>
          <w:b w:val="0"/>
          <w:bCs w:val="0"/>
          <w:lang w:eastAsia="zh-CN"/>
        </w:rPr>
        <w:t>份</w:t>
      </w:r>
      <w:r>
        <w:rPr>
          <w:rFonts w:hint="eastAsia"/>
          <w:b w:val="0"/>
          <w:bCs w:val="0"/>
        </w:rPr>
        <w:t>：申请代开纳税人留存。第二</w:t>
      </w:r>
      <w:r>
        <w:rPr>
          <w:rFonts w:hint="eastAsia"/>
          <w:b w:val="0"/>
          <w:bCs w:val="0"/>
          <w:lang w:eastAsia="zh-CN"/>
        </w:rPr>
        <w:t>份</w:t>
      </w:r>
      <w:r>
        <w:rPr>
          <w:rFonts w:hint="eastAsia"/>
          <w:b w:val="0"/>
          <w:bCs w:val="0"/>
        </w:rPr>
        <w:t>：税务机关税款征收岗位留存。第三</w:t>
      </w:r>
      <w:r>
        <w:rPr>
          <w:rFonts w:hint="eastAsia"/>
          <w:b w:val="0"/>
          <w:bCs w:val="0"/>
          <w:lang w:eastAsia="zh-CN"/>
        </w:rPr>
        <w:t>份</w:t>
      </w:r>
      <w:r>
        <w:rPr>
          <w:rFonts w:hint="eastAsia"/>
          <w:b w:val="0"/>
          <w:bCs w:val="0"/>
        </w:rPr>
        <w:t xml:space="preserve">：税务机关代开发票岗位留存。 </w:t>
      </w:r>
    </w:p>
    <w:p>
      <w:pPr>
        <w:ind w:firstLine="420" w:firstLineChars="200"/>
        <w:rPr>
          <w:b w:val="0"/>
          <w:bCs w:val="0"/>
        </w:rPr>
      </w:pPr>
      <w:r>
        <w:rPr>
          <w:b w:val="0"/>
          <w:bCs w:val="0"/>
        </w:rPr>
        <w:t>2.</w:t>
      </w:r>
      <w:r>
        <w:rPr>
          <w:rFonts w:hint="eastAsia"/>
          <w:b w:val="0"/>
          <w:bCs w:val="0"/>
        </w:rPr>
        <w:t>已办理“一照一码”纳税人，纳税人识别号栏填写统一社会信用代码。</w:t>
      </w:r>
    </w:p>
    <w:p>
      <w:pPr>
        <w:ind w:firstLine="420" w:firstLineChars="200"/>
        <w:rPr>
          <w:rFonts w:hint="eastAsia"/>
          <w:b w:val="0"/>
          <w:bCs w:val="0"/>
        </w:rPr>
      </w:pPr>
      <w:r>
        <w:rPr>
          <w:rFonts w:hint="eastAsia"/>
          <w:b w:val="0"/>
          <w:bCs w:val="0"/>
        </w:rPr>
        <w:t>3.自然人代开增值税发票的，纳税人识别号栏填写身份证件号码。</w:t>
      </w:r>
    </w:p>
    <w:p>
      <w:pPr>
        <w:ind w:firstLine="420" w:firstLineChars="200"/>
        <w:rPr>
          <w:rFonts w:hint="eastAsia"/>
          <w:b w:val="0"/>
          <w:bCs w:val="0"/>
        </w:rPr>
      </w:pPr>
      <w:r>
        <w:rPr>
          <w:rFonts w:hint="eastAsia"/>
          <w:b w:val="0"/>
          <w:bCs w:val="0"/>
        </w:rPr>
        <w:t>4.购买方为企业</w:t>
      </w:r>
      <w:r>
        <w:rPr>
          <w:rFonts w:hint="eastAsia"/>
          <w:b w:val="0"/>
          <w:bCs w:val="0"/>
          <w:lang w:val="en-US" w:eastAsia="zh-CN"/>
        </w:rPr>
        <w:t>和个体工商户</w:t>
      </w:r>
      <w:r>
        <w:rPr>
          <w:rFonts w:hint="eastAsia"/>
          <w:b w:val="0"/>
          <w:bCs w:val="0"/>
        </w:rPr>
        <w:t>的，销售方为其开具增值税普通发票时，应在“购买方纳税人识别号”栏填写购买方的纳税人识别号或统一社会信用代码。</w:t>
      </w:r>
    </w:p>
    <w:p>
      <w:pPr>
        <w:snapToGrid w:val="0"/>
        <w:spacing w:line="640" w:lineRule="exact"/>
        <w:ind w:firstLine="420"/>
        <w:jc w:val="right"/>
        <w:rPr>
          <w:rFonts w:hint="default" w:ascii="仿宋_GB2312" w:hAnsi="仿宋_GB2312" w:eastAsia="仿宋_GB2312" w:cs="仿宋_GB2312"/>
          <w:b w:val="0"/>
          <w:bCs w:val="0"/>
          <w:sz w:val="32"/>
          <w:szCs w:val="32"/>
        </w:rPr>
      </w:pPr>
    </w:p>
    <w:sectPr>
      <w:pgSz w:w="11906" w:h="16838"/>
      <w:pgMar w:top="567" w:right="454" w:bottom="567"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Songti SC">
    <w:altName w:val="宋体"/>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BQ/F1OrQEAAFADAAAOAAAAAAAAAAEAIAAAADQBAABkcnMvZTJvRG9jLnhtbFBL&#10;BQYAAAAABgAGAFkBAABTBQAAAAA=&#10;">
              <v:fill on="f" focussize="0,0"/>
              <v:stroke on="f"/>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ZjE3YzA4ODgwZjk2MzZhYWU5NzQ5MGM3NzJiY2EifQ=="/>
  </w:docVars>
  <w:rsids>
    <w:rsidRoot w:val="003F4221"/>
    <w:rsid w:val="001B3EAA"/>
    <w:rsid w:val="001D4E51"/>
    <w:rsid w:val="0023039E"/>
    <w:rsid w:val="0026004B"/>
    <w:rsid w:val="003F4221"/>
    <w:rsid w:val="00566872"/>
    <w:rsid w:val="007C2B7C"/>
    <w:rsid w:val="008451AE"/>
    <w:rsid w:val="009B04C8"/>
    <w:rsid w:val="009D4AB9"/>
    <w:rsid w:val="00A37948"/>
    <w:rsid w:val="00B83184"/>
    <w:rsid w:val="00BA4FC4"/>
    <w:rsid w:val="00E27CD2"/>
    <w:rsid w:val="00E802E4"/>
    <w:rsid w:val="00F55968"/>
    <w:rsid w:val="00FF230E"/>
    <w:rsid w:val="01103765"/>
    <w:rsid w:val="01222B90"/>
    <w:rsid w:val="01904A30"/>
    <w:rsid w:val="03034122"/>
    <w:rsid w:val="036603D4"/>
    <w:rsid w:val="03A46589"/>
    <w:rsid w:val="03DA3495"/>
    <w:rsid w:val="03EE73F1"/>
    <w:rsid w:val="04A75C2D"/>
    <w:rsid w:val="04AD260F"/>
    <w:rsid w:val="04C2689E"/>
    <w:rsid w:val="05A31334"/>
    <w:rsid w:val="05B809B1"/>
    <w:rsid w:val="05DB04A3"/>
    <w:rsid w:val="065A2894"/>
    <w:rsid w:val="067B103A"/>
    <w:rsid w:val="08143EE5"/>
    <w:rsid w:val="08694AE5"/>
    <w:rsid w:val="086F64B4"/>
    <w:rsid w:val="089F23A9"/>
    <w:rsid w:val="09B73CDD"/>
    <w:rsid w:val="09C24A79"/>
    <w:rsid w:val="0A090258"/>
    <w:rsid w:val="0A2B5D33"/>
    <w:rsid w:val="0A57179A"/>
    <w:rsid w:val="0A911A0D"/>
    <w:rsid w:val="0ACE05D7"/>
    <w:rsid w:val="0AEFF66C"/>
    <w:rsid w:val="0AFB4283"/>
    <w:rsid w:val="0B157575"/>
    <w:rsid w:val="0B324923"/>
    <w:rsid w:val="0BE16D8A"/>
    <w:rsid w:val="0C000C64"/>
    <w:rsid w:val="0C3B574C"/>
    <w:rsid w:val="0C5C5FB5"/>
    <w:rsid w:val="0C7A54B0"/>
    <w:rsid w:val="0CA5260E"/>
    <w:rsid w:val="0CF5296A"/>
    <w:rsid w:val="0D1D5EB9"/>
    <w:rsid w:val="0D485109"/>
    <w:rsid w:val="0DF03120"/>
    <w:rsid w:val="0DF20795"/>
    <w:rsid w:val="0E5C744E"/>
    <w:rsid w:val="0E981627"/>
    <w:rsid w:val="0F2135D3"/>
    <w:rsid w:val="0F82682D"/>
    <w:rsid w:val="10691B7E"/>
    <w:rsid w:val="10692007"/>
    <w:rsid w:val="10702130"/>
    <w:rsid w:val="10943B68"/>
    <w:rsid w:val="112767BA"/>
    <w:rsid w:val="135B12EF"/>
    <w:rsid w:val="136422F4"/>
    <w:rsid w:val="13BD292B"/>
    <w:rsid w:val="14091F7E"/>
    <w:rsid w:val="144E2B89"/>
    <w:rsid w:val="147B2758"/>
    <w:rsid w:val="14E16686"/>
    <w:rsid w:val="14EB4D34"/>
    <w:rsid w:val="159C3FD2"/>
    <w:rsid w:val="15ED4E1A"/>
    <w:rsid w:val="161A2DAD"/>
    <w:rsid w:val="1680548D"/>
    <w:rsid w:val="16E30D2C"/>
    <w:rsid w:val="16E678F2"/>
    <w:rsid w:val="16F5C51F"/>
    <w:rsid w:val="175F7F25"/>
    <w:rsid w:val="179B553C"/>
    <w:rsid w:val="17C5DBE6"/>
    <w:rsid w:val="17E07948"/>
    <w:rsid w:val="17F51F77"/>
    <w:rsid w:val="1839755C"/>
    <w:rsid w:val="18512E53"/>
    <w:rsid w:val="186B7862"/>
    <w:rsid w:val="18D518FD"/>
    <w:rsid w:val="19D21766"/>
    <w:rsid w:val="1A156029"/>
    <w:rsid w:val="1A9B4D86"/>
    <w:rsid w:val="1AC4179B"/>
    <w:rsid w:val="1B5A28FF"/>
    <w:rsid w:val="1B7DD382"/>
    <w:rsid w:val="1C1E6EE4"/>
    <w:rsid w:val="1C872387"/>
    <w:rsid w:val="1C89514D"/>
    <w:rsid w:val="1CF225DC"/>
    <w:rsid w:val="1D094EF6"/>
    <w:rsid w:val="1D5519E3"/>
    <w:rsid w:val="1DDE3BE8"/>
    <w:rsid w:val="1E2F0F9F"/>
    <w:rsid w:val="1E4D23A1"/>
    <w:rsid w:val="1E6F761B"/>
    <w:rsid w:val="1E720E42"/>
    <w:rsid w:val="1EAF81E4"/>
    <w:rsid w:val="1ED4356D"/>
    <w:rsid w:val="1EDE9505"/>
    <w:rsid w:val="1F0C7ED0"/>
    <w:rsid w:val="1F3F33F9"/>
    <w:rsid w:val="1FEA5E38"/>
    <w:rsid w:val="1FFF295A"/>
    <w:rsid w:val="200E2060"/>
    <w:rsid w:val="20595BE6"/>
    <w:rsid w:val="20EC792F"/>
    <w:rsid w:val="212E3C27"/>
    <w:rsid w:val="213D7D71"/>
    <w:rsid w:val="215F3022"/>
    <w:rsid w:val="21BC6E6D"/>
    <w:rsid w:val="21C94BD0"/>
    <w:rsid w:val="23155396"/>
    <w:rsid w:val="2343647F"/>
    <w:rsid w:val="23CA7E50"/>
    <w:rsid w:val="23D73599"/>
    <w:rsid w:val="23E420D5"/>
    <w:rsid w:val="23E52973"/>
    <w:rsid w:val="23FF1B2F"/>
    <w:rsid w:val="24BA1F92"/>
    <w:rsid w:val="251209F4"/>
    <w:rsid w:val="251658AE"/>
    <w:rsid w:val="255A269B"/>
    <w:rsid w:val="25956406"/>
    <w:rsid w:val="25B657E2"/>
    <w:rsid w:val="26236992"/>
    <w:rsid w:val="26611789"/>
    <w:rsid w:val="266E7759"/>
    <w:rsid w:val="2670033B"/>
    <w:rsid w:val="26B20955"/>
    <w:rsid w:val="27A21AAD"/>
    <w:rsid w:val="282435AA"/>
    <w:rsid w:val="283F7926"/>
    <w:rsid w:val="28A108F3"/>
    <w:rsid w:val="29332C0B"/>
    <w:rsid w:val="297575F2"/>
    <w:rsid w:val="2A243F65"/>
    <w:rsid w:val="2A970178"/>
    <w:rsid w:val="2AD74B5B"/>
    <w:rsid w:val="2B177ED8"/>
    <w:rsid w:val="2B4F1273"/>
    <w:rsid w:val="2B5E6A21"/>
    <w:rsid w:val="2BC07C07"/>
    <w:rsid w:val="2BDB4420"/>
    <w:rsid w:val="2BF76F9D"/>
    <w:rsid w:val="2C916A53"/>
    <w:rsid w:val="2CBE7FEB"/>
    <w:rsid w:val="2CE81D25"/>
    <w:rsid w:val="2CF25F4F"/>
    <w:rsid w:val="2D3E1277"/>
    <w:rsid w:val="2D799C85"/>
    <w:rsid w:val="2DDB69E3"/>
    <w:rsid w:val="2DF38592"/>
    <w:rsid w:val="2E015F27"/>
    <w:rsid w:val="2E33B2C9"/>
    <w:rsid w:val="2E6F393B"/>
    <w:rsid w:val="2EBA484A"/>
    <w:rsid w:val="2EDF74EF"/>
    <w:rsid w:val="2F4E278B"/>
    <w:rsid w:val="2F791D77"/>
    <w:rsid w:val="2FBF3773"/>
    <w:rsid w:val="2FD66A8A"/>
    <w:rsid w:val="2FDE59EE"/>
    <w:rsid w:val="30023FD3"/>
    <w:rsid w:val="30C84C58"/>
    <w:rsid w:val="316F32D9"/>
    <w:rsid w:val="31FBA6B4"/>
    <w:rsid w:val="323261BE"/>
    <w:rsid w:val="32D46CE7"/>
    <w:rsid w:val="32ED0AA2"/>
    <w:rsid w:val="337D18A3"/>
    <w:rsid w:val="337F0376"/>
    <w:rsid w:val="341E6115"/>
    <w:rsid w:val="346B5AFD"/>
    <w:rsid w:val="349F7547"/>
    <w:rsid w:val="35BE4D7B"/>
    <w:rsid w:val="36413AA3"/>
    <w:rsid w:val="36577DB1"/>
    <w:rsid w:val="36CD64A5"/>
    <w:rsid w:val="370A3526"/>
    <w:rsid w:val="371D006C"/>
    <w:rsid w:val="37783EA0"/>
    <w:rsid w:val="377F10D4"/>
    <w:rsid w:val="37BAB41E"/>
    <w:rsid w:val="37C1635F"/>
    <w:rsid w:val="37C472E1"/>
    <w:rsid w:val="37CF078D"/>
    <w:rsid w:val="37DEA81D"/>
    <w:rsid w:val="37E7D294"/>
    <w:rsid w:val="37EF5018"/>
    <w:rsid w:val="37F6CC83"/>
    <w:rsid w:val="37F84BC5"/>
    <w:rsid w:val="37FD3563"/>
    <w:rsid w:val="39875759"/>
    <w:rsid w:val="39A60B3D"/>
    <w:rsid w:val="39C65A14"/>
    <w:rsid w:val="39CF0CA8"/>
    <w:rsid w:val="3A0B5B42"/>
    <w:rsid w:val="3A6D3E9E"/>
    <w:rsid w:val="3B496F9D"/>
    <w:rsid w:val="3B5DCE4D"/>
    <w:rsid w:val="3B7F0D56"/>
    <w:rsid w:val="3BB1000F"/>
    <w:rsid w:val="3BDDAF14"/>
    <w:rsid w:val="3BDF3EBF"/>
    <w:rsid w:val="3BF539F0"/>
    <w:rsid w:val="3C4E0E8F"/>
    <w:rsid w:val="3C533F56"/>
    <w:rsid w:val="3C5F09AE"/>
    <w:rsid w:val="3C86449E"/>
    <w:rsid w:val="3CBD4EC2"/>
    <w:rsid w:val="3CC529C2"/>
    <w:rsid w:val="3CE4167E"/>
    <w:rsid w:val="3D630E08"/>
    <w:rsid w:val="3D7613A2"/>
    <w:rsid w:val="3DCA1AF6"/>
    <w:rsid w:val="3ED329A4"/>
    <w:rsid w:val="3EFF04B2"/>
    <w:rsid w:val="3F6416FF"/>
    <w:rsid w:val="3F6788C0"/>
    <w:rsid w:val="3F7F3A84"/>
    <w:rsid w:val="3F7F6DDF"/>
    <w:rsid w:val="3FBFA0D3"/>
    <w:rsid w:val="3FDEF78C"/>
    <w:rsid w:val="3FEF6C6A"/>
    <w:rsid w:val="3FFE320B"/>
    <w:rsid w:val="3FFEA982"/>
    <w:rsid w:val="3FFF2723"/>
    <w:rsid w:val="40385F50"/>
    <w:rsid w:val="40447564"/>
    <w:rsid w:val="416B5ECB"/>
    <w:rsid w:val="41E87FCA"/>
    <w:rsid w:val="41FF3FD0"/>
    <w:rsid w:val="421B62DD"/>
    <w:rsid w:val="427F117E"/>
    <w:rsid w:val="43F96903"/>
    <w:rsid w:val="44452DAF"/>
    <w:rsid w:val="449E1FC6"/>
    <w:rsid w:val="44D756E0"/>
    <w:rsid w:val="44E774C1"/>
    <w:rsid w:val="457933D6"/>
    <w:rsid w:val="46244F73"/>
    <w:rsid w:val="465A4440"/>
    <w:rsid w:val="46C73D61"/>
    <w:rsid w:val="46EF6A1A"/>
    <w:rsid w:val="4731B1DD"/>
    <w:rsid w:val="4760500A"/>
    <w:rsid w:val="48A03868"/>
    <w:rsid w:val="48C66B5A"/>
    <w:rsid w:val="49587AC7"/>
    <w:rsid w:val="49D63EC5"/>
    <w:rsid w:val="49F00A67"/>
    <w:rsid w:val="4A4516B9"/>
    <w:rsid w:val="4A567588"/>
    <w:rsid w:val="4AD701DA"/>
    <w:rsid w:val="4AE0689A"/>
    <w:rsid w:val="4B455724"/>
    <w:rsid w:val="4B535F21"/>
    <w:rsid w:val="4B546ED6"/>
    <w:rsid w:val="4BE2371D"/>
    <w:rsid w:val="4BF47B0C"/>
    <w:rsid w:val="4C505ED4"/>
    <w:rsid w:val="4C5916EF"/>
    <w:rsid w:val="4C596937"/>
    <w:rsid w:val="4CF907DC"/>
    <w:rsid w:val="4D3C58E2"/>
    <w:rsid w:val="4D5B3A85"/>
    <w:rsid w:val="4D7D43FA"/>
    <w:rsid w:val="4DA62A06"/>
    <w:rsid w:val="4DF402D0"/>
    <w:rsid w:val="4E22331B"/>
    <w:rsid w:val="4EA803D3"/>
    <w:rsid w:val="4EF475F9"/>
    <w:rsid w:val="4F1E52FC"/>
    <w:rsid w:val="4F753A4B"/>
    <w:rsid w:val="4FA64C4B"/>
    <w:rsid w:val="4FDFE0BF"/>
    <w:rsid w:val="4FE6CDCE"/>
    <w:rsid w:val="4FED14B7"/>
    <w:rsid w:val="4FFC29DA"/>
    <w:rsid w:val="501D1256"/>
    <w:rsid w:val="506932D6"/>
    <w:rsid w:val="50957354"/>
    <w:rsid w:val="50D47E46"/>
    <w:rsid w:val="50F25888"/>
    <w:rsid w:val="519E0F88"/>
    <w:rsid w:val="520F6E43"/>
    <w:rsid w:val="521D3B15"/>
    <w:rsid w:val="5279029E"/>
    <w:rsid w:val="533C1278"/>
    <w:rsid w:val="5374332F"/>
    <w:rsid w:val="53FB1421"/>
    <w:rsid w:val="540A74EB"/>
    <w:rsid w:val="54E43F33"/>
    <w:rsid w:val="54EF2832"/>
    <w:rsid w:val="54F71D1C"/>
    <w:rsid w:val="552435A9"/>
    <w:rsid w:val="5549410A"/>
    <w:rsid w:val="554E5EAE"/>
    <w:rsid w:val="55D632F9"/>
    <w:rsid w:val="55EE4885"/>
    <w:rsid w:val="565174BF"/>
    <w:rsid w:val="56FF46B9"/>
    <w:rsid w:val="57796DED"/>
    <w:rsid w:val="57ED53C4"/>
    <w:rsid w:val="582D4D00"/>
    <w:rsid w:val="58396D6C"/>
    <w:rsid w:val="58A77287"/>
    <w:rsid w:val="58D459DE"/>
    <w:rsid w:val="595A2E61"/>
    <w:rsid w:val="59FF04BA"/>
    <w:rsid w:val="5A2B3464"/>
    <w:rsid w:val="5AEAD881"/>
    <w:rsid w:val="5B883E29"/>
    <w:rsid w:val="5BA242DF"/>
    <w:rsid w:val="5BBDEA3D"/>
    <w:rsid w:val="5C315D46"/>
    <w:rsid w:val="5CCA1D32"/>
    <w:rsid w:val="5CDFCA79"/>
    <w:rsid w:val="5CFCE97C"/>
    <w:rsid w:val="5DB00FAF"/>
    <w:rsid w:val="5DC848BE"/>
    <w:rsid w:val="5E1F3F01"/>
    <w:rsid w:val="5E6B1E0A"/>
    <w:rsid w:val="5ED96CC7"/>
    <w:rsid w:val="5F0D3DD3"/>
    <w:rsid w:val="5F253DFB"/>
    <w:rsid w:val="5F5C7876"/>
    <w:rsid w:val="5F67CF46"/>
    <w:rsid w:val="5F777716"/>
    <w:rsid w:val="5F9FEB6B"/>
    <w:rsid w:val="5FA27F94"/>
    <w:rsid w:val="5FEBC5FA"/>
    <w:rsid w:val="5FEF22E5"/>
    <w:rsid w:val="5FFFEC1D"/>
    <w:rsid w:val="606532A4"/>
    <w:rsid w:val="60653E57"/>
    <w:rsid w:val="606E3A18"/>
    <w:rsid w:val="607E4862"/>
    <w:rsid w:val="60866332"/>
    <w:rsid w:val="60924AF3"/>
    <w:rsid w:val="60BF029F"/>
    <w:rsid w:val="60D233B9"/>
    <w:rsid w:val="60F70B3C"/>
    <w:rsid w:val="6134704A"/>
    <w:rsid w:val="61440A0E"/>
    <w:rsid w:val="61726FA8"/>
    <w:rsid w:val="61DE23F9"/>
    <w:rsid w:val="62694E72"/>
    <w:rsid w:val="628506F0"/>
    <w:rsid w:val="62890A98"/>
    <w:rsid w:val="62A3959B"/>
    <w:rsid w:val="62AA6544"/>
    <w:rsid w:val="63775FD4"/>
    <w:rsid w:val="648E60E0"/>
    <w:rsid w:val="650D6127"/>
    <w:rsid w:val="651F40E8"/>
    <w:rsid w:val="657758E5"/>
    <w:rsid w:val="65E7416F"/>
    <w:rsid w:val="663D7C53"/>
    <w:rsid w:val="67297A2A"/>
    <w:rsid w:val="677E30F4"/>
    <w:rsid w:val="67D569BE"/>
    <w:rsid w:val="67FF3E2E"/>
    <w:rsid w:val="68883EB5"/>
    <w:rsid w:val="68FD5EB0"/>
    <w:rsid w:val="69651528"/>
    <w:rsid w:val="696F2381"/>
    <w:rsid w:val="69DA3F94"/>
    <w:rsid w:val="6A05108E"/>
    <w:rsid w:val="6A5FAFCC"/>
    <w:rsid w:val="6A81752D"/>
    <w:rsid w:val="6AEF3B17"/>
    <w:rsid w:val="6B177F4F"/>
    <w:rsid w:val="6B63E81D"/>
    <w:rsid w:val="6BBFD4BC"/>
    <w:rsid w:val="6BE62E04"/>
    <w:rsid w:val="6BEF58BE"/>
    <w:rsid w:val="6BFF0129"/>
    <w:rsid w:val="6C546D86"/>
    <w:rsid w:val="6C7F562A"/>
    <w:rsid w:val="6CAD3D1B"/>
    <w:rsid w:val="6CB5DA99"/>
    <w:rsid w:val="6D482E34"/>
    <w:rsid w:val="6D745F31"/>
    <w:rsid w:val="6DB24E0C"/>
    <w:rsid w:val="6DFB00F1"/>
    <w:rsid w:val="6DFBF96B"/>
    <w:rsid w:val="6E27E58E"/>
    <w:rsid w:val="6E5F5DBC"/>
    <w:rsid w:val="6E722BE9"/>
    <w:rsid w:val="6E833581"/>
    <w:rsid w:val="6EA802D1"/>
    <w:rsid w:val="6EBD4DE4"/>
    <w:rsid w:val="6EDE45DE"/>
    <w:rsid w:val="6EE71A02"/>
    <w:rsid w:val="6F2D283B"/>
    <w:rsid w:val="6F613F7A"/>
    <w:rsid w:val="6F7F0DF8"/>
    <w:rsid w:val="6F978988"/>
    <w:rsid w:val="6FB70699"/>
    <w:rsid w:val="6FBFF9CB"/>
    <w:rsid w:val="6FCD34A2"/>
    <w:rsid w:val="6FDD2E7C"/>
    <w:rsid w:val="6FF7B7D8"/>
    <w:rsid w:val="6FFBA2B8"/>
    <w:rsid w:val="6FFE00FC"/>
    <w:rsid w:val="6FFF26D5"/>
    <w:rsid w:val="70292BF1"/>
    <w:rsid w:val="706E096E"/>
    <w:rsid w:val="707A034D"/>
    <w:rsid w:val="70D65B9B"/>
    <w:rsid w:val="70E53C92"/>
    <w:rsid w:val="70EA43C9"/>
    <w:rsid w:val="70F95120"/>
    <w:rsid w:val="71431EA2"/>
    <w:rsid w:val="717B14B8"/>
    <w:rsid w:val="71844E95"/>
    <w:rsid w:val="71B43E5E"/>
    <w:rsid w:val="71B65BAE"/>
    <w:rsid w:val="71B9F9CA"/>
    <w:rsid w:val="71D47469"/>
    <w:rsid w:val="71F27D90"/>
    <w:rsid w:val="71FB4E98"/>
    <w:rsid w:val="726E7EEC"/>
    <w:rsid w:val="734A7A0A"/>
    <w:rsid w:val="7383314F"/>
    <w:rsid w:val="73C75C03"/>
    <w:rsid w:val="73DF68D9"/>
    <w:rsid w:val="73EF130B"/>
    <w:rsid w:val="742F2314"/>
    <w:rsid w:val="74543055"/>
    <w:rsid w:val="747A6109"/>
    <w:rsid w:val="74A85603"/>
    <w:rsid w:val="74FE0078"/>
    <w:rsid w:val="75581EF5"/>
    <w:rsid w:val="757FE3FB"/>
    <w:rsid w:val="75A85495"/>
    <w:rsid w:val="75C3274D"/>
    <w:rsid w:val="75DB33F4"/>
    <w:rsid w:val="75E023A4"/>
    <w:rsid w:val="75E804A4"/>
    <w:rsid w:val="75FD23F6"/>
    <w:rsid w:val="7634774F"/>
    <w:rsid w:val="76377AFB"/>
    <w:rsid w:val="767278AD"/>
    <w:rsid w:val="767F4956"/>
    <w:rsid w:val="76961B6F"/>
    <w:rsid w:val="76A65A49"/>
    <w:rsid w:val="77B3821B"/>
    <w:rsid w:val="77C70C07"/>
    <w:rsid w:val="77DF63C9"/>
    <w:rsid w:val="77DF7AA1"/>
    <w:rsid w:val="77E50D2E"/>
    <w:rsid w:val="77EF3554"/>
    <w:rsid w:val="77FC5993"/>
    <w:rsid w:val="77FDFD8E"/>
    <w:rsid w:val="787CD5F9"/>
    <w:rsid w:val="788F6316"/>
    <w:rsid w:val="78DFA219"/>
    <w:rsid w:val="796F99C1"/>
    <w:rsid w:val="79BF7013"/>
    <w:rsid w:val="79D17048"/>
    <w:rsid w:val="79FA8BF0"/>
    <w:rsid w:val="7A391AF0"/>
    <w:rsid w:val="7A3D11E5"/>
    <w:rsid w:val="7A507CB1"/>
    <w:rsid w:val="7A77B79E"/>
    <w:rsid w:val="7AF7B288"/>
    <w:rsid w:val="7AFBE4D1"/>
    <w:rsid w:val="7B3DEEFF"/>
    <w:rsid w:val="7B4A2AA7"/>
    <w:rsid w:val="7B4F58E7"/>
    <w:rsid w:val="7B7B1B04"/>
    <w:rsid w:val="7B7CEE48"/>
    <w:rsid w:val="7B9CAF88"/>
    <w:rsid w:val="7BB77764"/>
    <w:rsid w:val="7BBBE548"/>
    <w:rsid w:val="7BDD7F63"/>
    <w:rsid w:val="7BFF8161"/>
    <w:rsid w:val="7C0318F9"/>
    <w:rsid w:val="7C49318B"/>
    <w:rsid w:val="7C779904"/>
    <w:rsid w:val="7CA71713"/>
    <w:rsid w:val="7CDF69AF"/>
    <w:rsid w:val="7D5B91AA"/>
    <w:rsid w:val="7D652036"/>
    <w:rsid w:val="7D7931F3"/>
    <w:rsid w:val="7D7D1776"/>
    <w:rsid w:val="7D8747C9"/>
    <w:rsid w:val="7DD70EDC"/>
    <w:rsid w:val="7DEBFBD1"/>
    <w:rsid w:val="7DF74663"/>
    <w:rsid w:val="7DFE18F8"/>
    <w:rsid w:val="7E3F10EA"/>
    <w:rsid w:val="7E5C360C"/>
    <w:rsid w:val="7E6A7C61"/>
    <w:rsid w:val="7E6DF53A"/>
    <w:rsid w:val="7E7F1629"/>
    <w:rsid w:val="7E8F98F7"/>
    <w:rsid w:val="7EBEB972"/>
    <w:rsid w:val="7EFB686C"/>
    <w:rsid w:val="7F2459B0"/>
    <w:rsid w:val="7F279DEB"/>
    <w:rsid w:val="7F347DAE"/>
    <w:rsid w:val="7F4B30FD"/>
    <w:rsid w:val="7F634C18"/>
    <w:rsid w:val="7F758F67"/>
    <w:rsid w:val="7F7B0ECB"/>
    <w:rsid w:val="7F7BF20E"/>
    <w:rsid w:val="7F7F315F"/>
    <w:rsid w:val="7F7F8321"/>
    <w:rsid w:val="7FBE74B2"/>
    <w:rsid w:val="7FD57EC0"/>
    <w:rsid w:val="7FD76496"/>
    <w:rsid w:val="7FDBCBD9"/>
    <w:rsid w:val="7FDE55B5"/>
    <w:rsid w:val="7FEBC3E9"/>
    <w:rsid w:val="7FEE6FE3"/>
    <w:rsid w:val="7FF383F2"/>
    <w:rsid w:val="7FF574F0"/>
    <w:rsid w:val="7FF6F388"/>
    <w:rsid w:val="7FFB1B18"/>
    <w:rsid w:val="7FFB2A0C"/>
    <w:rsid w:val="7FFFCCB1"/>
    <w:rsid w:val="87DF16A9"/>
    <w:rsid w:val="8B7F1B4E"/>
    <w:rsid w:val="8CFF1403"/>
    <w:rsid w:val="8F97EC3E"/>
    <w:rsid w:val="973FA0D3"/>
    <w:rsid w:val="989A3642"/>
    <w:rsid w:val="9A7F74FF"/>
    <w:rsid w:val="9B46B415"/>
    <w:rsid w:val="9D6F9370"/>
    <w:rsid w:val="9D734C3C"/>
    <w:rsid w:val="9F77D4D7"/>
    <w:rsid w:val="9FA7E96E"/>
    <w:rsid w:val="A9F74C1E"/>
    <w:rsid w:val="AFEFB4DF"/>
    <w:rsid w:val="B2F705FA"/>
    <w:rsid w:val="B5FC75C5"/>
    <w:rsid w:val="B7ED12A2"/>
    <w:rsid w:val="B7FF944C"/>
    <w:rsid w:val="B9F79738"/>
    <w:rsid w:val="BA7E8FB3"/>
    <w:rsid w:val="BB3C2CA0"/>
    <w:rsid w:val="BBBF71CC"/>
    <w:rsid w:val="BBDFE28B"/>
    <w:rsid w:val="BBFD0345"/>
    <w:rsid w:val="BCF33069"/>
    <w:rsid w:val="BD4FD427"/>
    <w:rsid w:val="BDEBA307"/>
    <w:rsid w:val="BF370F1F"/>
    <w:rsid w:val="BF5C2BF1"/>
    <w:rsid w:val="BF7745D4"/>
    <w:rsid w:val="BFC91CB7"/>
    <w:rsid w:val="BFEFDAF4"/>
    <w:rsid w:val="C9FFE127"/>
    <w:rsid w:val="CD3EDDE9"/>
    <w:rsid w:val="CDD3056D"/>
    <w:rsid w:val="CDDBE3A4"/>
    <w:rsid w:val="CE9FFC31"/>
    <w:rsid w:val="CEF0BB0F"/>
    <w:rsid w:val="CF7FF59F"/>
    <w:rsid w:val="CFF9EC1A"/>
    <w:rsid w:val="D3DF9958"/>
    <w:rsid w:val="D57B2479"/>
    <w:rsid w:val="D5BF7BE1"/>
    <w:rsid w:val="D7CF9746"/>
    <w:rsid w:val="D7CFA15F"/>
    <w:rsid w:val="D7EF1CDB"/>
    <w:rsid w:val="D7FCE74E"/>
    <w:rsid w:val="DDEFC2F4"/>
    <w:rsid w:val="DE468888"/>
    <w:rsid w:val="DEBB3666"/>
    <w:rsid w:val="DEBE7584"/>
    <w:rsid w:val="DECB6EF7"/>
    <w:rsid w:val="DEEEA342"/>
    <w:rsid w:val="DFBB9757"/>
    <w:rsid w:val="E3FB6787"/>
    <w:rsid w:val="E65E5D25"/>
    <w:rsid w:val="E67E9955"/>
    <w:rsid w:val="E75E335E"/>
    <w:rsid w:val="E7DF4833"/>
    <w:rsid w:val="E7FB6873"/>
    <w:rsid w:val="E8FF357B"/>
    <w:rsid w:val="EABFE5C5"/>
    <w:rsid w:val="EB2F065B"/>
    <w:rsid w:val="EBE3D41F"/>
    <w:rsid w:val="EC9D5343"/>
    <w:rsid w:val="ED4D6EA9"/>
    <w:rsid w:val="EDE758BD"/>
    <w:rsid w:val="EF3B9043"/>
    <w:rsid w:val="EF5F3264"/>
    <w:rsid w:val="EF7FB118"/>
    <w:rsid w:val="EF9F627F"/>
    <w:rsid w:val="EFBFE268"/>
    <w:rsid w:val="EFCEA43F"/>
    <w:rsid w:val="EFFF0B6E"/>
    <w:rsid w:val="EFFFF68D"/>
    <w:rsid w:val="F117F791"/>
    <w:rsid w:val="F25E3C75"/>
    <w:rsid w:val="F35F2DAA"/>
    <w:rsid w:val="F53E9316"/>
    <w:rsid w:val="F5669C0F"/>
    <w:rsid w:val="F5DFCFDE"/>
    <w:rsid w:val="F6FEB922"/>
    <w:rsid w:val="F7DE6AAC"/>
    <w:rsid w:val="F7ED0353"/>
    <w:rsid w:val="F7F70439"/>
    <w:rsid w:val="F7FB1298"/>
    <w:rsid w:val="F8FE20AD"/>
    <w:rsid w:val="F9BECB64"/>
    <w:rsid w:val="FABE7A36"/>
    <w:rsid w:val="FAE7A7CE"/>
    <w:rsid w:val="FAFF6A55"/>
    <w:rsid w:val="FB6E9E23"/>
    <w:rsid w:val="FBB33375"/>
    <w:rsid w:val="FBBCCBB7"/>
    <w:rsid w:val="FBE99938"/>
    <w:rsid w:val="FBF60742"/>
    <w:rsid w:val="FBF6443B"/>
    <w:rsid w:val="FBFCCC3D"/>
    <w:rsid w:val="FD4B6958"/>
    <w:rsid w:val="FD5F286C"/>
    <w:rsid w:val="FD7B6EC3"/>
    <w:rsid w:val="FD7DB1AB"/>
    <w:rsid w:val="FDDECFFB"/>
    <w:rsid w:val="FDF34E95"/>
    <w:rsid w:val="FDFAFF34"/>
    <w:rsid w:val="FDFDAB69"/>
    <w:rsid w:val="FE3BFE21"/>
    <w:rsid w:val="FE6DEBCF"/>
    <w:rsid w:val="FEBFE077"/>
    <w:rsid w:val="FEE75A74"/>
    <w:rsid w:val="FEF94F14"/>
    <w:rsid w:val="FEFBBEB9"/>
    <w:rsid w:val="FEFE6DBB"/>
    <w:rsid w:val="FF46A45C"/>
    <w:rsid w:val="FF5E65B9"/>
    <w:rsid w:val="FF6DC5D1"/>
    <w:rsid w:val="FFA6BEB5"/>
    <w:rsid w:val="FFAF530A"/>
    <w:rsid w:val="FFBB2A22"/>
    <w:rsid w:val="FFEB475B"/>
    <w:rsid w:val="FFEE2757"/>
    <w:rsid w:val="FFEF1D97"/>
    <w:rsid w:val="FFEFFBEF"/>
    <w:rsid w:val="FFFBC90E"/>
    <w:rsid w:val="FFFDE7CC"/>
    <w:rsid w:val="FFFFAB3A"/>
    <w:rsid w:val="FFFFE82E"/>
    <w:rsid w:val="FFFFF3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624"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widowControl/>
      <w:spacing w:line="360" w:lineRule="auto"/>
      <w:ind w:firstLine="883" w:firstLineChars="200"/>
      <w:jc w:val="left"/>
    </w:pPr>
    <w:rPr>
      <w:rFonts w:hint="eastAsia" w:ascii="Songti SC" w:hAnsi="Songti SC" w:eastAsia="宋体" w:cs="Times New Roman"/>
      <w:kern w:val="0"/>
      <w:sz w:val="24"/>
    </w:rPr>
  </w:style>
  <w:style w:type="paragraph" w:styleId="3">
    <w:name w:val="annotation text"/>
    <w:basedOn w:val="1"/>
    <w:link w:val="23"/>
    <w:qFormat/>
    <w:uiPriority w:val="0"/>
    <w:pPr>
      <w:jc w:val="left"/>
    </w:pPr>
  </w:style>
  <w:style w:type="paragraph" w:styleId="4">
    <w:name w:val="Body Text"/>
    <w:basedOn w:val="1"/>
    <w:next w:val="5"/>
    <w:qFormat/>
    <w:uiPriority w:val="0"/>
    <w:pPr>
      <w:spacing w:after="120"/>
    </w:pPr>
    <w:rPr>
      <w:rFonts w:ascii="Arial" w:hAnsi="Arial" w:cs="Times New Roman"/>
      <w:b/>
      <w:kern w:val="0"/>
      <w:sz w:val="24"/>
    </w:rPr>
  </w:style>
  <w:style w:type="paragraph" w:styleId="5">
    <w:name w:val="toc 5"/>
    <w:basedOn w:val="1"/>
    <w:next w:val="1"/>
    <w:qFormat/>
    <w:uiPriority w:val="0"/>
    <w:pPr>
      <w:ind w:left="1680" w:leftChars="800"/>
    </w:pPr>
  </w:style>
  <w:style w:type="paragraph" w:styleId="6">
    <w:name w:val="Body Text Indent"/>
    <w:basedOn w:val="1"/>
    <w:unhideWhenUsed/>
    <w:qFormat/>
    <w:uiPriority w:val="99"/>
    <w:pPr>
      <w:spacing w:after="120"/>
      <w:ind w:left="420" w:leftChars="200"/>
    </w:pPr>
  </w:style>
  <w:style w:type="paragraph" w:styleId="7">
    <w:name w:val="Plain Text"/>
    <w:basedOn w:val="1"/>
    <w:qFormat/>
    <w:uiPriority w:val="1624"/>
    <w:pPr>
      <w:widowControl w:val="0"/>
      <w:overflowPunct/>
      <w:autoSpaceDE/>
      <w:autoSpaceDN/>
      <w:adjustRightInd/>
      <w:textAlignment w:val="auto"/>
    </w:pPr>
    <w:rPr>
      <w:rFonts w:ascii="宋体" w:hAnsi="Courier New" w:cs="Courier New"/>
      <w:kern w:val="2"/>
      <w:szCs w:val="21"/>
    </w:r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3"/>
    <w:next w:val="3"/>
    <w:link w:val="24"/>
    <w:qFormat/>
    <w:uiPriority w:val="0"/>
    <w:rPr>
      <w:b/>
      <w:bCs/>
    </w:rPr>
  </w:style>
  <w:style w:type="paragraph" w:styleId="14">
    <w:name w:val="Body Text First Indent 2"/>
    <w:basedOn w:val="6"/>
    <w:unhideWhenUsed/>
    <w:qFormat/>
    <w:uiPriority w:val="99"/>
    <w:pPr>
      <w:spacing w:before="100" w:beforeAutospacing="1" w:after="0" w:line="580" w:lineRule="exact"/>
      <w:ind w:left="0" w:leftChars="0" w:firstLine="420"/>
    </w:pPr>
    <w:rPr>
      <w:rFonts w:ascii="黑体" w:eastAsia="黑体" w:cs="Times New Roman"/>
      <w:kern w:val="0"/>
      <w:sz w:val="20"/>
      <w:szCs w:val="21"/>
    </w:rPr>
  </w:style>
  <w:style w:type="character" w:styleId="17">
    <w:name w:val="annotation reference"/>
    <w:basedOn w:val="16"/>
    <w:qFormat/>
    <w:uiPriority w:val="0"/>
    <w:rPr>
      <w:sz w:val="21"/>
      <w:szCs w:val="21"/>
    </w:rPr>
  </w:style>
  <w:style w:type="paragraph" w:customStyle="1" w:styleId="18">
    <w:name w:val="8正文"/>
    <w:qFormat/>
    <w:uiPriority w:val="99"/>
    <w:pPr>
      <w:topLinePunct/>
      <w:ind w:firstLine="200" w:firstLineChars="200"/>
    </w:pPr>
    <w:rPr>
      <w:rFonts w:ascii="宋体" w:hAnsi="宋体" w:eastAsia="宋体" w:cs="Times New Roman"/>
      <w:kern w:val="2"/>
      <w:sz w:val="24"/>
      <w:szCs w:val="21"/>
      <w:lang w:val="en-US" w:eastAsia="zh-CN" w:bidi="ar-SA"/>
    </w:rPr>
  </w:style>
  <w:style w:type="paragraph" w:customStyle="1" w:styleId="1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一级标题_0"/>
    <w:basedOn w:val="1"/>
    <w:qFormat/>
    <w:uiPriority w:val="0"/>
    <w:pPr>
      <w:ind w:firstLine="420"/>
      <w:outlineLvl w:val="2"/>
    </w:pPr>
    <w:rPr>
      <w:rFonts w:ascii="Arial" w:hAnsi="Arial" w:cs="Arial"/>
      <w:b/>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批注文字 Char"/>
    <w:basedOn w:val="16"/>
    <w:link w:val="3"/>
    <w:qFormat/>
    <w:uiPriority w:val="0"/>
    <w:rPr>
      <w:rFonts w:asciiTheme="minorHAnsi" w:hAnsiTheme="minorHAnsi" w:eastAsiaTheme="minorEastAsia" w:cstheme="minorBidi"/>
      <w:kern w:val="2"/>
      <w:sz w:val="21"/>
      <w:szCs w:val="24"/>
    </w:rPr>
  </w:style>
  <w:style w:type="character" w:customStyle="1" w:styleId="24">
    <w:name w:val="批注主题 Char"/>
    <w:basedOn w:val="23"/>
    <w:link w:val="13"/>
    <w:qFormat/>
    <w:uiPriority w:val="0"/>
    <w:rPr>
      <w:rFonts w:asciiTheme="minorHAnsi" w:hAnsiTheme="minorHAnsi" w:eastAsiaTheme="minorEastAsia" w:cstheme="minorBidi"/>
      <w:b/>
      <w:bCs/>
      <w:kern w:val="2"/>
      <w:sz w:val="21"/>
      <w:szCs w:val="24"/>
    </w:rPr>
  </w:style>
  <w:style w:type="character" w:customStyle="1" w:styleId="25">
    <w:name w:val="批注框文本 Char"/>
    <w:basedOn w:val="16"/>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1054</Words>
  <Characters>1071</Characters>
  <Lines>12</Lines>
  <Paragraphs>3</Paragraphs>
  <TotalTime>474</TotalTime>
  <ScaleCrop>false</ScaleCrop>
  <LinksUpToDate>false</LinksUpToDate>
  <CharactersWithSpaces>1071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2023-09-01T18:36:00Z</dcterms:created>
  <dc:creator>THTF</dc:creator>
  <cp:lastModifiedBy>user</cp:lastModifiedBy>
  <cp:lastPrinted>2024-03-08T09:51:00Z</cp:lastPrinted>
  <dcterms:modified xsi:type="dcterms:W3CDTF">2024-03-20T10:14:07Z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7537982E10EC430F852CBF01F0AA6E86_13</vt:lpwstr>
  </property>
</Properties>
</file>